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D2C13" w14:textId="77777777" w:rsidR="009B6C0B" w:rsidRDefault="009B6C0B" w:rsidP="009B6C0B">
      <w:pPr>
        <w:pStyle w:val="Heading1"/>
        <w:rPr>
          <w:sz w:val="36"/>
          <w:szCs w:val="36"/>
        </w:rPr>
      </w:pPr>
      <w:bookmarkStart w:id="0" w:name="_Toc338859025"/>
      <w:bookmarkStart w:id="1" w:name="_Hlk521411450"/>
      <w:bookmarkStart w:id="2" w:name="_Toc45714418"/>
      <w:bookmarkStart w:id="3" w:name="_Hlk528155121"/>
    </w:p>
    <w:tbl>
      <w:tblPr>
        <w:tblW w:w="10091" w:type="dxa"/>
        <w:tblLook w:val="04A0" w:firstRow="1" w:lastRow="0" w:firstColumn="1" w:lastColumn="0" w:noHBand="0" w:noVBand="1"/>
      </w:tblPr>
      <w:tblGrid>
        <w:gridCol w:w="1598"/>
        <w:gridCol w:w="2066"/>
        <w:gridCol w:w="2040"/>
        <w:gridCol w:w="1116"/>
        <w:gridCol w:w="3271"/>
      </w:tblGrid>
      <w:tr w:rsidR="009B6C0B" w:rsidRPr="009B6C0B" w14:paraId="7D2460D4" w14:textId="77777777" w:rsidTr="009B6C0B">
        <w:trPr>
          <w:trHeight w:val="384"/>
        </w:trPr>
        <w:tc>
          <w:tcPr>
            <w:tcW w:w="1598" w:type="dxa"/>
            <w:tcBorders>
              <w:top w:val="single" w:sz="4" w:space="0" w:color="auto"/>
              <w:left w:val="single" w:sz="4" w:space="0" w:color="auto"/>
              <w:bottom w:val="single" w:sz="4" w:space="0" w:color="auto"/>
              <w:right w:val="single" w:sz="4" w:space="0" w:color="auto"/>
            </w:tcBorders>
            <w:noWrap/>
            <w:vAlign w:val="bottom"/>
            <w:hideMark/>
          </w:tcPr>
          <w:p w14:paraId="6490AA18" w14:textId="77777777" w:rsidR="009B6C0B" w:rsidRPr="009B6C0B" w:rsidRDefault="009B6C0B">
            <w:pPr>
              <w:spacing w:line="256" w:lineRule="auto"/>
              <w:rPr>
                <w:rFonts w:cs="Calibri"/>
                <w:color w:val="000000"/>
              </w:rPr>
            </w:pPr>
            <w:r w:rsidRPr="009B6C0B">
              <w:rPr>
                <w:rFonts w:cs="Calibri"/>
                <w:color w:val="000000"/>
              </w:rPr>
              <w:t>Version:</w:t>
            </w:r>
          </w:p>
        </w:tc>
        <w:tc>
          <w:tcPr>
            <w:tcW w:w="8492" w:type="dxa"/>
            <w:gridSpan w:val="4"/>
            <w:tcBorders>
              <w:top w:val="single" w:sz="4" w:space="0" w:color="auto"/>
              <w:left w:val="nil"/>
              <w:bottom w:val="single" w:sz="4" w:space="0" w:color="auto"/>
              <w:right w:val="single" w:sz="4" w:space="0" w:color="auto"/>
            </w:tcBorders>
            <w:noWrap/>
            <w:vAlign w:val="center"/>
            <w:hideMark/>
          </w:tcPr>
          <w:p w14:paraId="1CDA48B7" w14:textId="77777777" w:rsidR="009B6C0B" w:rsidRPr="009B6C0B" w:rsidRDefault="009B6C0B">
            <w:pPr>
              <w:spacing w:line="256" w:lineRule="auto"/>
              <w:rPr>
                <w:rFonts w:cs="Calibri"/>
                <w:color w:val="000000"/>
              </w:rPr>
            </w:pPr>
            <w:r w:rsidRPr="009B6C0B">
              <w:rPr>
                <w:rFonts w:cs="Calibri"/>
                <w:color w:val="000000"/>
              </w:rPr>
              <w:t> </w:t>
            </w:r>
            <w:r w:rsidR="00170F65">
              <w:rPr>
                <w:rFonts w:cs="Calibri"/>
                <w:color w:val="000000"/>
              </w:rPr>
              <w:t>1</w:t>
            </w:r>
          </w:p>
        </w:tc>
      </w:tr>
      <w:tr w:rsidR="009B6C0B" w:rsidRPr="009B6C0B" w14:paraId="3206CE85" w14:textId="77777777" w:rsidTr="009B6C0B">
        <w:trPr>
          <w:trHeight w:val="406"/>
        </w:trPr>
        <w:tc>
          <w:tcPr>
            <w:tcW w:w="1598" w:type="dxa"/>
            <w:tcBorders>
              <w:top w:val="nil"/>
              <w:left w:val="single" w:sz="4" w:space="0" w:color="auto"/>
              <w:bottom w:val="single" w:sz="4" w:space="0" w:color="auto"/>
              <w:right w:val="single" w:sz="4" w:space="0" w:color="auto"/>
            </w:tcBorders>
            <w:noWrap/>
            <w:vAlign w:val="bottom"/>
            <w:hideMark/>
          </w:tcPr>
          <w:p w14:paraId="77A3A8BD" w14:textId="77777777" w:rsidR="009B6C0B" w:rsidRPr="009B6C0B" w:rsidRDefault="009B6C0B">
            <w:pPr>
              <w:spacing w:line="256" w:lineRule="auto"/>
              <w:rPr>
                <w:rFonts w:cs="Calibri"/>
                <w:color w:val="000000"/>
              </w:rPr>
            </w:pPr>
            <w:r w:rsidRPr="009B6C0B">
              <w:rPr>
                <w:rFonts w:cs="Calibri"/>
                <w:color w:val="000000"/>
              </w:rPr>
              <w:t>Date Created:</w:t>
            </w:r>
          </w:p>
        </w:tc>
        <w:tc>
          <w:tcPr>
            <w:tcW w:w="8492" w:type="dxa"/>
            <w:gridSpan w:val="4"/>
            <w:tcBorders>
              <w:top w:val="single" w:sz="4" w:space="0" w:color="auto"/>
              <w:left w:val="nil"/>
              <w:bottom w:val="single" w:sz="4" w:space="0" w:color="auto"/>
              <w:right w:val="single" w:sz="4" w:space="0" w:color="auto"/>
            </w:tcBorders>
            <w:noWrap/>
            <w:vAlign w:val="center"/>
            <w:hideMark/>
          </w:tcPr>
          <w:p w14:paraId="5C8D4116" w14:textId="334D823F" w:rsidR="009B6C0B" w:rsidRPr="009B6C0B" w:rsidRDefault="00FF3D5D">
            <w:pPr>
              <w:spacing w:line="256" w:lineRule="auto"/>
              <w:rPr>
                <w:rFonts w:cs="Calibri"/>
                <w:color w:val="000000"/>
              </w:rPr>
            </w:pPr>
            <w:r>
              <w:rPr>
                <w:rFonts w:cs="Calibri"/>
                <w:color w:val="000000"/>
              </w:rPr>
              <w:t>01</w:t>
            </w:r>
            <w:r w:rsidRPr="00FF3D5D">
              <w:rPr>
                <w:rFonts w:cs="Calibri"/>
                <w:color w:val="000000"/>
                <w:vertAlign w:val="superscript"/>
              </w:rPr>
              <w:t>st</w:t>
            </w:r>
            <w:r>
              <w:rPr>
                <w:rFonts w:cs="Calibri"/>
                <w:color w:val="000000"/>
              </w:rPr>
              <w:t xml:space="preserve"> February 2024</w:t>
            </w:r>
          </w:p>
        </w:tc>
      </w:tr>
      <w:tr w:rsidR="009B6C0B" w:rsidRPr="009B6C0B" w14:paraId="2C955165" w14:textId="77777777" w:rsidTr="009B6C0B">
        <w:trPr>
          <w:trHeight w:val="427"/>
        </w:trPr>
        <w:tc>
          <w:tcPr>
            <w:tcW w:w="1598" w:type="dxa"/>
            <w:tcBorders>
              <w:top w:val="nil"/>
              <w:left w:val="single" w:sz="4" w:space="0" w:color="auto"/>
              <w:bottom w:val="single" w:sz="4" w:space="0" w:color="auto"/>
              <w:right w:val="single" w:sz="4" w:space="0" w:color="auto"/>
            </w:tcBorders>
            <w:noWrap/>
            <w:vAlign w:val="bottom"/>
            <w:hideMark/>
          </w:tcPr>
          <w:p w14:paraId="4A2DA2E0" w14:textId="77777777" w:rsidR="009B6C0B" w:rsidRPr="009B6C0B" w:rsidRDefault="009B6C0B">
            <w:pPr>
              <w:spacing w:line="256" w:lineRule="auto"/>
              <w:rPr>
                <w:rFonts w:cs="Calibri"/>
                <w:color w:val="000000"/>
              </w:rPr>
            </w:pPr>
            <w:r w:rsidRPr="009B6C0B">
              <w:rPr>
                <w:rFonts w:cs="Calibri"/>
                <w:color w:val="000000"/>
              </w:rPr>
              <w:t>Author:</w:t>
            </w:r>
          </w:p>
        </w:tc>
        <w:tc>
          <w:tcPr>
            <w:tcW w:w="8492" w:type="dxa"/>
            <w:gridSpan w:val="4"/>
            <w:tcBorders>
              <w:top w:val="single" w:sz="4" w:space="0" w:color="auto"/>
              <w:left w:val="nil"/>
              <w:bottom w:val="single" w:sz="4" w:space="0" w:color="auto"/>
              <w:right w:val="single" w:sz="4" w:space="0" w:color="auto"/>
            </w:tcBorders>
            <w:noWrap/>
            <w:vAlign w:val="center"/>
            <w:hideMark/>
          </w:tcPr>
          <w:p w14:paraId="53CE4E0E" w14:textId="77777777" w:rsidR="009B6C0B" w:rsidRPr="009B6C0B" w:rsidRDefault="009B6C0B">
            <w:pPr>
              <w:spacing w:line="256" w:lineRule="auto"/>
              <w:rPr>
                <w:rFonts w:cs="Calibri"/>
                <w:color w:val="000000"/>
              </w:rPr>
            </w:pPr>
            <w:r w:rsidRPr="009B6C0B">
              <w:rPr>
                <w:rFonts w:cs="Calibri"/>
                <w:color w:val="000000"/>
              </w:rPr>
              <w:t> </w:t>
            </w:r>
            <w:r w:rsidR="00170F65">
              <w:rPr>
                <w:rFonts w:cs="Calibri"/>
                <w:color w:val="000000"/>
              </w:rPr>
              <w:t>Timothy Van Zyl</w:t>
            </w:r>
          </w:p>
        </w:tc>
      </w:tr>
      <w:tr w:rsidR="009B6C0B" w:rsidRPr="009B6C0B" w14:paraId="0217374C" w14:textId="77777777" w:rsidTr="009B6C0B">
        <w:trPr>
          <w:trHeight w:val="402"/>
        </w:trPr>
        <w:tc>
          <w:tcPr>
            <w:tcW w:w="1598" w:type="dxa"/>
            <w:tcBorders>
              <w:top w:val="nil"/>
              <w:left w:val="single" w:sz="4" w:space="0" w:color="auto"/>
              <w:bottom w:val="single" w:sz="4" w:space="0" w:color="auto"/>
              <w:right w:val="single" w:sz="4" w:space="0" w:color="auto"/>
            </w:tcBorders>
            <w:noWrap/>
            <w:vAlign w:val="bottom"/>
            <w:hideMark/>
          </w:tcPr>
          <w:p w14:paraId="77604F27" w14:textId="77777777" w:rsidR="009B6C0B" w:rsidRPr="009B6C0B" w:rsidRDefault="009B6C0B">
            <w:pPr>
              <w:spacing w:line="256" w:lineRule="auto"/>
              <w:rPr>
                <w:rFonts w:cs="Calibri"/>
                <w:color w:val="000000"/>
              </w:rPr>
            </w:pPr>
            <w:r w:rsidRPr="009B6C0B">
              <w:rPr>
                <w:rFonts w:cs="Calibri"/>
                <w:color w:val="000000"/>
              </w:rPr>
              <w:t>Ratified by:</w:t>
            </w:r>
          </w:p>
        </w:tc>
        <w:tc>
          <w:tcPr>
            <w:tcW w:w="8492" w:type="dxa"/>
            <w:gridSpan w:val="4"/>
            <w:tcBorders>
              <w:top w:val="single" w:sz="4" w:space="0" w:color="auto"/>
              <w:left w:val="nil"/>
              <w:bottom w:val="single" w:sz="4" w:space="0" w:color="auto"/>
              <w:right w:val="single" w:sz="4" w:space="0" w:color="auto"/>
            </w:tcBorders>
            <w:noWrap/>
            <w:vAlign w:val="center"/>
            <w:hideMark/>
          </w:tcPr>
          <w:p w14:paraId="44C9859A" w14:textId="77777777" w:rsidR="009B6C0B" w:rsidRPr="009B6C0B" w:rsidRDefault="009B6C0B">
            <w:pPr>
              <w:spacing w:line="256" w:lineRule="auto"/>
              <w:rPr>
                <w:rFonts w:cs="Calibri"/>
                <w:color w:val="000000"/>
              </w:rPr>
            </w:pPr>
            <w:r w:rsidRPr="009B6C0B">
              <w:rPr>
                <w:rFonts w:cs="Calibri"/>
                <w:color w:val="000000"/>
              </w:rPr>
              <w:t> </w:t>
            </w:r>
          </w:p>
        </w:tc>
      </w:tr>
      <w:tr w:rsidR="009B6C0B" w:rsidRPr="009B6C0B" w14:paraId="6B8A4040" w14:textId="77777777" w:rsidTr="009B6C0B">
        <w:trPr>
          <w:trHeight w:val="436"/>
        </w:trPr>
        <w:tc>
          <w:tcPr>
            <w:tcW w:w="1598" w:type="dxa"/>
            <w:tcBorders>
              <w:top w:val="nil"/>
              <w:left w:val="single" w:sz="4" w:space="0" w:color="auto"/>
              <w:bottom w:val="single" w:sz="4" w:space="0" w:color="auto"/>
              <w:right w:val="single" w:sz="4" w:space="0" w:color="auto"/>
            </w:tcBorders>
            <w:noWrap/>
            <w:vAlign w:val="bottom"/>
            <w:hideMark/>
          </w:tcPr>
          <w:p w14:paraId="4FB103A0" w14:textId="77777777" w:rsidR="009B6C0B" w:rsidRPr="009B6C0B" w:rsidRDefault="009B6C0B">
            <w:pPr>
              <w:spacing w:line="256" w:lineRule="auto"/>
              <w:rPr>
                <w:rFonts w:cs="Calibri"/>
                <w:color w:val="000000"/>
              </w:rPr>
            </w:pPr>
            <w:r w:rsidRPr="009B6C0B">
              <w:rPr>
                <w:rFonts w:cs="Calibri"/>
                <w:color w:val="000000"/>
              </w:rPr>
              <w:t>Date Ratified:</w:t>
            </w:r>
          </w:p>
        </w:tc>
        <w:tc>
          <w:tcPr>
            <w:tcW w:w="8492" w:type="dxa"/>
            <w:gridSpan w:val="4"/>
            <w:tcBorders>
              <w:top w:val="single" w:sz="4" w:space="0" w:color="auto"/>
              <w:left w:val="nil"/>
              <w:bottom w:val="single" w:sz="4" w:space="0" w:color="auto"/>
              <w:right w:val="single" w:sz="4" w:space="0" w:color="auto"/>
            </w:tcBorders>
            <w:noWrap/>
            <w:vAlign w:val="center"/>
            <w:hideMark/>
          </w:tcPr>
          <w:p w14:paraId="54E4E0A0" w14:textId="77777777" w:rsidR="009B6C0B" w:rsidRPr="009B6C0B" w:rsidRDefault="009B6C0B">
            <w:pPr>
              <w:spacing w:line="256" w:lineRule="auto"/>
              <w:rPr>
                <w:rFonts w:cs="Calibri"/>
                <w:color w:val="000000"/>
              </w:rPr>
            </w:pPr>
            <w:r w:rsidRPr="009B6C0B">
              <w:rPr>
                <w:rFonts w:cs="Calibri"/>
                <w:color w:val="000000"/>
              </w:rPr>
              <w:t> </w:t>
            </w:r>
          </w:p>
        </w:tc>
      </w:tr>
      <w:tr w:rsidR="009B6C0B" w:rsidRPr="009B6C0B" w14:paraId="6DF7586B" w14:textId="77777777" w:rsidTr="009B6C0B">
        <w:trPr>
          <w:trHeight w:val="400"/>
        </w:trPr>
        <w:tc>
          <w:tcPr>
            <w:tcW w:w="1598" w:type="dxa"/>
            <w:tcBorders>
              <w:top w:val="nil"/>
              <w:left w:val="single" w:sz="4" w:space="0" w:color="auto"/>
              <w:bottom w:val="single" w:sz="4" w:space="0" w:color="auto"/>
              <w:right w:val="single" w:sz="4" w:space="0" w:color="auto"/>
            </w:tcBorders>
            <w:noWrap/>
            <w:vAlign w:val="bottom"/>
            <w:hideMark/>
          </w:tcPr>
          <w:p w14:paraId="31CFC732" w14:textId="77777777" w:rsidR="009B6C0B" w:rsidRPr="009B6C0B" w:rsidRDefault="009B6C0B">
            <w:pPr>
              <w:spacing w:line="256" w:lineRule="auto"/>
              <w:rPr>
                <w:rFonts w:cs="Calibri"/>
                <w:color w:val="000000"/>
              </w:rPr>
            </w:pPr>
            <w:r w:rsidRPr="009B6C0B">
              <w:rPr>
                <w:rFonts w:cs="Calibri"/>
                <w:color w:val="000000"/>
              </w:rPr>
              <w:t>Review Date:</w:t>
            </w:r>
          </w:p>
        </w:tc>
        <w:tc>
          <w:tcPr>
            <w:tcW w:w="8492" w:type="dxa"/>
            <w:gridSpan w:val="4"/>
            <w:tcBorders>
              <w:top w:val="single" w:sz="4" w:space="0" w:color="auto"/>
              <w:left w:val="nil"/>
              <w:bottom w:val="single" w:sz="4" w:space="0" w:color="auto"/>
              <w:right w:val="single" w:sz="4" w:space="0" w:color="auto"/>
            </w:tcBorders>
            <w:noWrap/>
            <w:vAlign w:val="center"/>
            <w:hideMark/>
          </w:tcPr>
          <w:p w14:paraId="0B198B08" w14:textId="77777777" w:rsidR="009B6C0B" w:rsidRPr="009B6C0B" w:rsidRDefault="009B6C0B">
            <w:pPr>
              <w:spacing w:line="256" w:lineRule="auto"/>
              <w:rPr>
                <w:rFonts w:cs="Calibri"/>
                <w:color w:val="000000"/>
              </w:rPr>
            </w:pPr>
            <w:r w:rsidRPr="009B6C0B">
              <w:rPr>
                <w:rFonts w:cs="Calibri"/>
                <w:color w:val="000000"/>
              </w:rPr>
              <w:t> </w:t>
            </w:r>
          </w:p>
        </w:tc>
      </w:tr>
      <w:tr w:rsidR="009B6C0B" w:rsidRPr="009B6C0B" w14:paraId="08E08B9E" w14:textId="77777777" w:rsidTr="009B6C0B">
        <w:trPr>
          <w:trHeight w:val="746"/>
        </w:trPr>
        <w:tc>
          <w:tcPr>
            <w:tcW w:w="1598" w:type="dxa"/>
            <w:noWrap/>
            <w:vAlign w:val="bottom"/>
            <w:hideMark/>
          </w:tcPr>
          <w:p w14:paraId="4507E8A6" w14:textId="77777777" w:rsidR="009B6C0B" w:rsidRPr="009B6C0B" w:rsidRDefault="009B6C0B">
            <w:pPr>
              <w:rPr>
                <w:rFonts w:cs="Calibri"/>
                <w:color w:val="000000"/>
              </w:rPr>
            </w:pPr>
          </w:p>
        </w:tc>
        <w:tc>
          <w:tcPr>
            <w:tcW w:w="2066" w:type="dxa"/>
            <w:noWrap/>
            <w:vAlign w:val="bottom"/>
            <w:hideMark/>
          </w:tcPr>
          <w:p w14:paraId="5B74F1CF" w14:textId="77777777" w:rsidR="009B6C0B" w:rsidRPr="009B6C0B" w:rsidRDefault="009B6C0B">
            <w:pPr>
              <w:spacing w:line="256" w:lineRule="auto"/>
              <w:rPr>
                <w:rFonts w:eastAsia="Calibri"/>
                <w:sz w:val="20"/>
                <w:szCs w:val="20"/>
              </w:rPr>
            </w:pPr>
          </w:p>
        </w:tc>
        <w:tc>
          <w:tcPr>
            <w:tcW w:w="2040" w:type="dxa"/>
            <w:noWrap/>
            <w:vAlign w:val="bottom"/>
            <w:hideMark/>
          </w:tcPr>
          <w:p w14:paraId="306D734F" w14:textId="77777777" w:rsidR="009B6C0B" w:rsidRPr="009B6C0B" w:rsidRDefault="009B6C0B">
            <w:pPr>
              <w:spacing w:line="256" w:lineRule="auto"/>
              <w:rPr>
                <w:rFonts w:eastAsia="Calibri"/>
                <w:sz w:val="20"/>
                <w:szCs w:val="20"/>
              </w:rPr>
            </w:pPr>
          </w:p>
        </w:tc>
        <w:tc>
          <w:tcPr>
            <w:tcW w:w="1116" w:type="dxa"/>
            <w:noWrap/>
            <w:vAlign w:val="bottom"/>
            <w:hideMark/>
          </w:tcPr>
          <w:p w14:paraId="71ED60C2" w14:textId="77777777" w:rsidR="009B6C0B" w:rsidRPr="009B6C0B" w:rsidRDefault="009B6C0B">
            <w:pPr>
              <w:spacing w:line="256" w:lineRule="auto"/>
              <w:rPr>
                <w:rFonts w:eastAsia="Calibri"/>
                <w:sz w:val="20"/>
                <w:szCs w:val="20"/>
              </w:rPr>
            </w:pPr>
          </w:p>
        </w:tc>
        <w:tc>
          <w:tcPr>
            <w:tcW w:w="3268" w:type="dxa"/>
            <w:noWrap/>
            <w:vAlign w:val="bottom"/>
            <w:hideMark/>
          </w:tcPr>
          <w:p w14:paraId="3AA5E21F" w14:textId="77777777" w:rsidR="009B6C0B" w:rsidRPr="009B6C0B" w:rsidRDefault="009B6C0B">
            <w:pPr>
              <w:spacing w:line="256" w:lineRule="auto"/>
              <w:rPr>
                <w:rFonts w:eastAsia="Calibri"/>
                <w:sz w:val="20"/>
                <w:szCs w:val="20"/>
              </w:rPr>
            </w:pPr>
          </w:p>
        </w:tc>
      </w:tr>
      <w:tr w:rsidR="009B6C0B" w:rsidRPr="009B6C0B" w14:paraId="52187FF8" w14:textId="77777777" w:rsidTr="009B6C0B">
        <w:trPr>
          <w:trHeight w:val="746"/>
        </w:trPr>
        <w:tc>
          <w:tcPr>
            <w:tcW w:w="10091" w:type="dxa"/>
            <w:gridSpan w:val="5"/>
            <w:noWrap/>
            <w:vAlign w:val="bottom"/>
            <w:hideMark/>
          </w:tcPr>
          <w:p w14:paraId="2958E366" w14:textId="77777777" w:rsidR="009B6C0B" w:rsidRPr="009B6C0B" w:rsidRDefault="009B6C0B">
            <w:pPr>
              <w:spacing w:line="256" w:lineRule="auto"/>
              <w:rPr>
                <w:rFonts w:cs="Calibri"/>
                <w:color w:val="000000"/>
              </w:rPr>
            </w:pPr>
            <w:r w:rsidRPr="009B6C0B">
              <w:rPr>
                <w:rFonts w:cs="Calibri"/>
                <w:color w:val="000000"/>
              </w:rPr>
              <w:t>Revision History:</w:t>
            </w:r>
          </w:p>
        </w:tc>
      </w:tr>
      <w:tr w:rsidR="009B6C0B" w:rsidRPr="009B6C0B" w14:paraId="43316A2B" w14:textId="77777777" w:rsidTr="009B6C0B">
        <w:trPr>
          <w:trHeight w:val="746"/>
        </w:trPr>
        <w:tc>
          <w:tcPr>
            <w:tcW w:w="1598" w:type="dxa"/>
            <w:noWrap/>
            <w:vAlign w:val="bottom"/>
            <w:hideMark/>
          </w:tcPr>
          <w:p w14:paraId="10F2249D" w14:textId="77777777" w:rsidR="009B6C0B" w:rsidRPr="009B6C0B" w:rsidRDefault="009B6C0B">
            <w:pPr>
              <w:rPr>
                <w:rFonts w:cs="Calibri"/>
                <w:color w:val="000000"/>
              </w:rPr>
            </w:pPr>
          </w:p>
        </w:tc>
        <w:tc>
          <w:tcPr>
            <w:tcW w:w="2066" w:type="dxa"/>
            <w:noWrap/>
            <w:vAlign w:val="bottom"/>
            <w:hideMark/>
          </w:tcPr>
          <w:p w14:paraId="34735482" w14:textId="77777777" w:rsidR="009B6C0B" w:rsidRPr="009B6C0B" w:rsidRDefault="009B6C0B">
            <w:pPr>
              <w:spacing w:line="256" w:lineRule="auto"/>
              <w:rPr>
                <w:rFonts w:eastAsia="Calibri"/>
                <w:sz w:val="20"/>
                <w:szCs w:val="20"/>
              </w:rPr>
            </w:pPr>
          </w:p>
        </w:tc>
        <w:tc>
          <w:tcPr>
            <w:tcW w:w="2040" w:type="dxa"/>
            <w:noWrap/>
            <w:vAlign w:val="bottom"/>
            <w:hideMark/>
          </w:tcPr>
          <w:p w14:paraId="477DBEEA" w14:textId="77777777" w:rsidR="009B6C0B" w:rsidRPr="009B6C0B" w:rsidRDefault="009B6C0B">
            <w:pPr>
              <w:spacing w:line="256" w:lineRule="auto"/>
              <w:rPr>
                <w:rFonts w:eastAsia="Calibri"/>
                <w:sz w:val="20"/>
                <w:szCs w:val="20"/>
              </w:rPr>
            </w:pPr>
          </w:p>
        </w:tc>
        <w:tc>
          <w:tcPr>
            <w:tcW w:w="1116" w:type="dxa"/>
            <w:noWrap/>
            <w:vAlign w:val="bottom"/>
            <w:hideMark/>
          </w:tcPr>
          <w:p w14:paraId="3E11FFFC" w14:textId="77777777" w:rsidR="009B6C0B" w:rsidRPr="009B6C0B" w:rsidRDefault="009B6C0B">
            <w:pPr>
              <w:spacing w:line="256" w:lineRule="auto"/>
              <w:rPr>
                <w:rFonts w:eastAsia="Calibri"/>
                <w:sz w:val="20"/>
                <w:szCs w:val="20"/>
              </w:rPr>
            </w:pPr>
          </w:p>
        </w:tc>
        <w:tc>
          <w:tcPr>
            <w:tcW w:w="3268" w:type="dxa"/>
            <w:noWrap/>
            <w:vAlign w:val="bottom"/>
            <w:hideMark/>
          </w:tcPr>
          <w:p w14:paraId="53962C61" w14:textId="77777777" w:rsidR="009B6C0B" w:rsidRPr="009B6C0B" w:rsidRDefault="009B6C0B">
            <w:pPr>
              <w:spacing w:line="256" w:lineRule="auto"/>
              <w:rPr>
                <w:rFonts w:eastAsia="Calibri"/>
                <w:sz w:val="20"/>
                <w:szCs w:val="20"/>
              </w:rPr>
            </w:pPr>
          </w:p>
        </w:tc>
      </w:tr>
      <w:tr w:rsidR="009B6C0B" w:rsidRPr="009B6C0B" w14:paraId="564B8801" w14:textId="77777777" w:rsidTr="009B6C0B">
        <w:trPr>
          <w:trHeight w:val="746"/>
        </w:trPr>
        <w:tc>
          <w:tcPr>
            <w:tcW w:w="1598" w:type="dxa"/>
            <w:tcBorders>
              <w:top w:val="single" w:sz="4" w:space="0" w:color="auto"/>
              <w:left w:val="single" w:sz="4" w:space="0" w:color="auto"/>
              <w:bottom w:val="single" w:sz="4" w:space="0" w:color="auto"/>
              <w:right w:val="single" w:sz="4" w:space="0" w:color="auto"/>
            </w:tcBorders>
            <w:noWrap/>
            <w:hideMark/>
          </w:tcPr>
          <w:p w14:paraId="59C2C0CC" w14:textId="77777777" w:rsidR="009B6C0B" w:rsidRPr="009B6C0B" w:rsidRDefault="009B6C0B">
            <w:pPr>
              <w:spacing w:line="256" w:lineRule="auto"/>
              <w:rPr>
                <w:rFonts w:cs="Calibri"/>
                <w:color w:val="000000"/>
              </w:rPr>
            </w:pPr>
            <w:r w:rsidRPr="009B6C0B">
              <w:rPr>
                <w:rFonts w:cs="Calibri"/>
                <w:color w:val="000000"/>
              </w:rPr>
              <w:t>Version</w:t>
            </w:r>
          </w:p>
        </w:tc>
        <w:tc>
          <w:tcPr>
            <w:tcW w:w="2066" w:type="dxa"/>
            <w:tcBorders>
              <w:top w:val="single" w:sz="4" w:space="0" w:color="auto"/>
              <w:left w:val="nil"/>
              <w:bottom w:val="single" w:sz="4" w:space="0" w:color="auto"/>
              <w:right w:val="single" w:sz="4" w:space="0" w:color="auto"/>
            </w:tcBorders>
            <w:noWrap/>
            <w:hideMark/>
          </w:tcPr>
          <w:p w14:paraId="1F6B2F66" w14:textId="77777777" w:rsidR="009B6C0B" w:rsidRPr="009B6C0B" w:rsidRDefault="009B6C0B">
            <w:pPr>
              <w:spacing w:line="256" w:lineRule="auto"/>
              <w:rPr>
                <w:rFonts w:cs="Calibri"/>
                <w:color w:val="000000"/>
              </w:rPr>
            </w:pPr>
            <w:r w:rsidRPr="009B6C0B">
              <w:rPr>
                <w:rFonts w:cs="Calibri"/>
                <w:color w:val="000000"/>
              </w:rPr>
              <w:t>Date Created</w:t>
            </w:r>
          </w:p>
        </w:tc>
        <w:tc>
          <w:tcPr>
            <w:tcW w:w="2040" w:type="dxa"/>
            <w:tcBorders>
              <w:top w:val="single" w:sz="4" w:space="0" w:color="auto"/>
              <w:left w:val="nil"/>
              <w:bottom w:val="single" w:sz="4" w:space="0" w:color="auto"/>
              <w:right w:val="single" w:sz="4" w:space="0" w:color="auto"/>
            </w:tcBorders>
            <w:noWrap/>
            <w:hideMark/>
          </w:tcPr>
          <w:p w14:paraId="6E0614FF" w14:textId="77777777" w:rsidR="009B6C0B" w:rsidRPr="009B6C0B" w:rsidRDefault="009B6C0B">
            <w:pPr>
              <w:spacing w:line="256" w:lineRule="auto"/>
              <w:rPr>
                <w:rFonts w:cs="Calibri"/>
                <w:color w:val="000000"/>
              </w:rPr>
            </w:pPr>
            <w:r w:rsidRPr="009B6C0B">
              <w:rPr>
                <w:rFonts w:cs="Calibri"/>
                <w:color w:val="000000"/>
              </w:rPr>
              <w:t>Date Ratified</w:t>
            </w:r>
          </w:p>
        </w:tc>
        <w:tc>
          <w:tcPr>
            <w:tcW w:w="1116" w:type="dxa"/>
            <w:tcBorders>
              <w:top w:val="single" w:sz="4" w:space="0" w:color="auto"/>
              <w:left w:val="nil"/>
              <w:bottom w:val="single" w:sz="4" w:space="0" w:color="auto"/>
              <w:right w:val="single" w:sz="4" w:space="0" w:color="auto"/>
            </w:tcBorders>
            <w:noWrap/>
            <w:hideMark/>
          </w:tcPr>
          <w:p w14:paraId="7A607CA2" w14:textId="77777777" w:rsidR="009B6C0B" w:rsidRPr="009B6C0B" w:rsidRDefault="009B6C0B">
            <w:pPr>
              <w:spacing w:line="256" w:lineRule="auto"/>
              <w:rPr>
                <w:rFonts w:cs="Calibri"/>
                <w:color w:val="000000"/>
              </w:rPr>
            </w:pPr>
            <w:r w:rsidRPr="009B6C0B">
              <w:rPr>
                <w:rFonts w:cs="Calibri"/>
                <w:color w:val="000000"/>
              </w:rPr>
              <w:t>Author</w:t>
            </w:r>
          </w:p>
        </w:tc>
        <w:tc>
          <w:tcPr>
            <w:tcW w:w="3268" w:type="dxa"/>
            <w:tcBorders>
              <w:top w:val="single" w:sz="4" w:space="0" w:color="auto"/>
              <w:left w:val="nil"/>
              <w:bottom w:val="single" w:sz="4" w:space="0" w:color="auto"/>
              <w:right w:val="single" w:sz="4" w:space="0" w:color="auto"/>
            </w:tcBorders>
            <w:noWrap/>
            <w:hideMark/>
          </w:tcPr>
          <w:p w14:paraId="629A58BF" w14:textId="77777777" w:rsidR="009B6C0B" w:rsidRPr="009B6C0B" w:rsidRDefault="009B6C0B">
            <w:pPr>
              <w:spacing w:line="256" w:lineRule="auto"/>
              <w:rPr>
                <w:rFonts w:cs="Calibri"/>
                <w:color w:val="000000"/>
              </w:rPr>
            </w:pPr>
            <w:r w:rsidRPr="009B6C0B">
              <w:rPr>
                <w:rFonts w:cs="Calibri"/>
                <w:color w:val="000000"/>
              </w:rPr>
              <w:t>Summary of Changes</w:t>
            </w:r>
          </w:p>
        </w:tc>
      </w:tr>
      <w:tr w:rsidR="009B6C0B" w:rsidRPr="009B6C0B" w14:paraId="18F945BE" w14:textId="77777777" w:rsidTr="009B6C0B">
        <w:trPr>
          <w:trHeight w:val="746"/>
        </w:trPr>
        <w:tc>
          <w:tcPr>
            <w:tcW w:w="1598" w:type="dxa"/>
            <w:tcBorders>
              <w:top w:val="nil"/>
              <w:left w:val="single" w:sz="4" w:space="0" w:color="auto"/>
              <w:bottom w:val="single" w:sz="4" w:space="0" w:color="auto"/>
              <w:right w:val="single" w:sz="4" w:space="0" w:color="auto"/>
            </w:tcBorders>
            <w:noWrap/>
            <w:vAlign w:val="center"/>
            <w:hideMark/>
          </w:tcPr>
          <w:p w14:paraId="2AAD686E" w14:textId="77777777" w:rsidR="009B6C0B" w:rsidRPr="009B6C0B" w:rsidRDefault="009B6C0B">
            <w:pPr>
              <w:spacing w:line="256" w:lineRule="auto"/>
              <w:jc w:val="center"/>
              <w:rPr>
                <w:rFonts w:cs="Calibri"/>
                <w:color w:val="000000"/>
              </w:rPr>
            </w:pPr>
            <w:r w:rsidRPr="009B6C0B">
              <w:rPr>
                <w:rFonts w:cs="Calibri"/>
                <w:color w:val="000000"/>
              </w:rPr>
              <w:t>1.0</w:t>
            </w:r>
          </w:p>
        </w:tc>
        <w:tc>
          <w:tcPr>
            <w:tcW w:w="2066" w:type="dxa"/>
            <w:tcBorders>
              <w:top w:val="nil"/>
              <w:left w:val="nil"/>
              <w:bottom w:val="single" w:sz="4" w:space="0" w:color="auto"/>
              <w:right w:val="single" w:sz="4" w:space="0" w:color="auto"/>
            </w:tcBorders>
            <w:noWrap/>
            <w:vAlign w:val="center"/>
            <w:hideMark/>
          </w:tcPr>
          <w:p w14:paraId="598C042C" w14:textId="77777777" w:rsidR="009B6C0B" w:rsidRPr="009B6C0B" w:rsidRDefault="009B6C0B">
            <w:pPr>
              <w:spacing w:line="256" w:lineRule="auto"/>
              <w:rPr>
                <w:rFonts w:cs="Calibri"/>
                <w:color w:val="000000"/>
              </w:rPr>
            </w:pPr>
            <w:r w:rsidRPr="009B6C0B">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6B88FF5F" w14:textId="77777777" w:rsidR="009B6C0B" w:rsidRPr="009B6C0B" w:rsidRDefault="009B6C0B">
            <w:pPr>
              <w:spacing w:line="256" w:lineRule="auto"/>
              <w:rPr>
                <w:rFonts w:cs="Calibri"/>
                <w:color w:val="000000"/>
              </w:rPr>
            </w:pPr>
            <w:r w:rsidRPr="009B6C0B">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01B9D53A" w14:textId="77777777" w:rsidR="009B6C0B" w:rsidRPr="009B6C0B" w:rsidRDefault="009B6C0B">
            <w:pPr>
              <w:spacing w:line="256" w:lineRule="auto"/>
              <w:rPr>
                <w:rFonts w:cs="Calibri"/>
                <w:color w:val="000000"/>
              </w:rPr>
            </w:pPr>
            <w:r w:rsidRPr="009B6C0B">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5135D355" w14:textId="77777777" w:rsidR="009B6C0B" w:rsidRPr="009B6C0B" w:rsidRDefault="009B6C0B">
            <w:pPr>
              <w:spacing w:line="256" w:lineRule="auto"/>
              <w:rPr>
                <w:rFonts w:cs="Calibri"/>
                <w:color w:val="000000"/>
              </w:rPr>
            </w:pPr>
            <w:r w:rsidRPr="009B6C0B">
              <w:rPr>
                <w:rFonts w:cs="Calibri"/>
                <w:color w:val="000000"/>
              </w:rPr>
              <w:t> </w:t>
            </w:r>
          </w:p>
        </w:tc>
      </w:tr>
      <w:tr w:rsidR="009B6C0B" w:rsidRPr="009B6C0B" w14:paraId="13361C06" w14:textId="77777777" w:rsidTr="009B6C0B">
        <w:trPr>
          <w:trHeight w:val="746"/>
        </w:trPr>
        <w:tc>
          <w:tcPr>
            <w:tcW w:w="1598" w:type="dxa"/>
            <w:tcBorders>
              <w:top w:val="nil"/>
              <w:left w:val="single" w:sz="4" w:space="0" w:color="auto"/>
              <w:bottom w:val="single" w:sz="4" w:space="0" w:color="auto"/>
              <w:right w:val="single" w:sz="4" w:space="0" w:color="auto"/>
            </w:tcBorders>
            <w:noWrap/>
            <w:vAlign w:val="center"/>
            <w:hideMark/>
          </w:tcPr>
          <w:p w14:paraId="2DF536AF" w14:textId="77777777" w:rsidR="009B6C0B" w:rsidRPr="009B6C0B" w:rsidRDefault="009B6C0B">
            <w:pPr>
              <w:spacing w:line="256" w:lineRule="auto"/>
              <w:jc w:val="center"/>
              <w:rPr>
                <w:rFonts w:cs="Calibri"/>
                <w:color w:val="000000"/>
              </w:rPr>
            </w:pPr>
            <w:r w:rsidRPr="009B6C0B">
              <w:rPr>
                <w:rFonts w:cs="Calibri"/>
                <w:color w:val="000000"/>
              </w:rPr>
              <w:t>2.0</w:t>
            </w:r>
          </w:p>
        </w:tc>
        <w:tc>
          <w:tcPr>
            <w:tcW w:w="2066" w:type="dxa"/>
            <w:tcBorders>
              <w:top w:val="nil"/>
              <w:left w:val="nil"/>
              <w:bottom w:val="single" w:sz="4" w:space="0" w:color="auto"/>
              <w:right w:val="single" w:sz="4" w:space="0" w:color="auto"/>
            </w:tcBorders>
            <w:noWrap/>
            <w:vAlign w:val="center"/>
            <w:hideMark/>
          </w:tcPr>
          <w:p w14:paraId="333F94F1" w14:textId="77777777" w:rsidR="009B6C0B" w:rsidRPr="009B6C0B" w:rsidRDefault="009B6C0B">
            <w:pPr>
              <w:spacing w:line="256" w:lineRule="auto"/>
              <w:rPr>
                <w:rFonts w:cs="Calibri"/>
                <w:color w:val="000000"/>
              </w:rPr>
            </w:pPr>
            <w:r w:rsidRPr="009B6C0B">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2941B253" w14:textId="77777777" w:rsidR="009B6C0B" w:rsidRPr="009B6C0B" w:rsidRDefault="009B6C0B">
            <w:pPr>
              <w:spacing w:line="256" w:lineRule="auto"/>
              <w:rPr>
                <w:rFonts w:cs="Calibri"/>
                <w:color w:val="000000"/>
              </w:rPr>
            </w:pPr>
            <w:r w:rsidRPr="009B6C0B">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5862ECA6" w14:textId="77777777" w:rsidR="009B6C0B" w:rsidRPr="009B6C0B" w:rsidRDefault="009B6C0B">
            <w:pPr>
              <w:spacing w:line="256" w:lineRule="auto"/>
              <w:rPr>
                <w:rFonts w:cs="Calibri"/>
                <w:color w:val="000000"/>
              </w:rPr>
            </w:pPr>
            <w:r w:rsidRPr="009B6C0B">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661D759E" w14:textId="77777777" w:rsidR="009B6C0B" w:rsidRPr="009B6C0B" w:rsidRDefault="009B6C0B">
            <w:pPr>
              <w:spacing w:line="256" w:lineRule="auto"/>
              <w:rPr>
                <w:rFonts w:cs="Calibri"/>
                <w:color w:val="000000"/>
              </w:rPr>
            </w:pPr>
            <w:r w:rsidRPr="009B6C0B">
              <w:rPr>
                <w:rFonts w:cs="Calibri"/>
                <w:color w:val="000000"/>
              </w:rPr>
              <w:t> </w:t>
            </w:r>
          </w:p>
        </w:tc>
      </w:tr>
      <w:tr w:rsidR="009B6C0B" w:rsidRPr="009B6C0B" w14:paraId="43E56EDA" w14:textId="77777777" w:rsidTr="009B6C0B">
        <w:trPr>
          <w:trHeight w:val="746"/>
        </w:trPr>
        <w:tc>
          <w:tcPr>
            <w:tcW w:w="1598" w:type="dxa"/>
            <w:tcBorders>
              <w:top w:val="nil"/>
              <w:left w:val="single" w:sz="4" w:space="0" w:color="auto"/>
              <w:bottom w:val="single" w:sz="4" w:space="0" w:color="auto"/>
              <w:right w:val="single" w:sz="4" w:space="0" w:color="auto"/>
            </w:tcBorders>
            <w:noWrap/>
            <w:vAlign w:val="center"/>
            <w:hideMark/>
          </w:tcPr>
          <w:p w14:paraId="1DDDBBB1" w14:textId="77777777" w:rsidR="009B6C0B" w:rsidRPr="009B6C0B" w:rsidRDefault="009B6C0B">
            <w:pPr>
              <w:spacing w:line="256" w:lineRule="auto"/>
              <w:jc w:val="center"/>
              <w:rPr>
                <w:rFonts w:cs="Calibri"/>
                <w:color w:val="000000"/>
              </w:rPr>
            </w:pPr>
            <w:r w:rsidRPr="009B6C0B">
              <w:rPr>
                <w:rFonts w:cs="Calibri"/>
                <w:color w:val="000000"/>
              </w:rPr>
              <w:t>3.0</w:t>
            </w:r>
          </w:p>
        </w:tc>
        <w:tc>
          <w:tcPr>
            <w:tcW w:w="2066" w:type="dxa"/>
            <w:tcBorders>
              <w:top w:val="nil"/>
              <w:left w:val="nil"/>
              <w:bottom w:val="single" w:sz="4" w:space="0" w:color="auto"/>
              <w:right w:val="single" w:sz="4" w:space="0" w:color="auto"/>
            </w:tcBorders>
            <w:noWrap/>
            <w:vAlign w:val="center"/>
            <w:hideMark/>
          </w:tcPr>
          <w:p w14:paraId="5E7640E7" w14:textId="77777777" w:rsidR="009B6C0B" w:rsidRPr="009B6C0B" w:rsidRDefault="009B6C0B">
            <w:pPr>
              <w:spacing w:line="256" w:lineRule="auto"/>
              <w:rPr>
                <w:rFonts w:cs="Calibri"/>
                <w:color w:val="000000"/>
              </w:rPr>
            </w:pPr>
            <w:r w:rsidRPr="009B6C0B">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79A4C252" w14:textId="77777777" w:rsidR="009B6C0B" w:rsidRPr="009B6C0B" w:rsidRDefault="009B6C0B">
            <w:pPr>
              <w:spacing w:line="256" w:lineRule="auto"/>
              <w:rPr>
                <w:rFonts w:cs="Calibri"/>
                <w:color w:val="000000"/>
              </w:rPr>
            </w:pPr>
            <w:r w:rsidRPr="009B6C0B">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40BFACEA" w14:textId="77777777" w:rsidR="009B6C0B" w:rsidRPr="009B6C0B" w:rsidRDefault="009B6C0B">
            <w:pPr>
              <w:spacing w:line="256" w:lineRule="auto"/>
              <w:rPr>
                <w:rFonts w:cs="Calibri"/>
                <w:color w:val="000000"/>
              </w:rPr>
            </w:pPr>
            <w:r w:rsidRPr="009B6C0B">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145960DB" w14:textId="77777777" w:rsidR="009B6C0B" w:rsidRPr="009B6C0B" w:rsidRDefault="009B6C0B">
            <w:pPr>
              <w:spacing w:line="256" w:lineRule="auto"/>
              <w:rPr>
                <w:rFonts w:cs="Calibri"/>
                <w:color w:val="000000"/>
              </w:rPr>
            </w:pPr>
            <w:r w:rsidRPr="009B6C0B">
              <w:rPr>
                <w:rFonts w:cs="Calibri"/>
                <w:color w:val="000000"/>
              </w:rPr>
              <w:t> </w:t>
            </w:r>
          </w:p>
        </w:tc>
      </w:tr>
      <w:tr w:rsidR="009B6C0B" w:rsidRPr="009B6C0B" w14:paraId="42E2F440" w14:textId="77777777" w:rsidTr="009B6C0B">
        <w:trPr>
          <w:trHeight w:val="746"/>
        </w:trPr>
        <w:tc>
          <w:tcPr>
            <w:tcW w:w="1598" w:type="dxa"/>
            <w:tcBorders>
              <w:top w:val="nil"/>
              <w:left w:val="single" w:sz="4" w:space="0" w:color="auto"/>
              <w:bottom w:val="single" w:sz="4" w:space="0" w:color="auto"/>
              <w:right w:val="single" w:sz="4" w:space="0" w:color="auto"/>
            </w:tcBorders>
            <w:noWrap/>
            <w:vAlign w:val="center"/>
            <w:hideMark/>
          </w:tcPr>
          <w:p w14:paraId="53DA6B00" w14:textId="77777777" w:rsidR="009B6C0B" w:rsidRPr="009B6C0B" w:rsidRDefault="009B6C0B">
            <w:pPr>
              <w:spacing w:line="256" w:lineRule="auto"/>
              <w:jc w:val="center"/>
              <w:rPr>
                <w:rFonts w:cs="Calibri"/>
                <w:color w:val="000000"/>
              </w:rPr>
            </w:pPr>
            <w:r w:rsidRPr="009B6C0B">
              <w:rPr>
                <w:rFonts w:cs="Calibri"/>
                <w:color w:val="000000"/>
              </w:rPr>
              <w:t>4.0</w:t>
            </w:r>
          </w:p>
        </w:tc>
        <w:tc>
          <w:tcPr>
            <w:tcW w:w="2066" w:type="dxa"/>
            <w:tcBorders>
              <w:top w:val="nil"/>
              <w:left w:val="nil"/>
              <w:bottom w:val="single" w:sz="4" w:space="0" w:color="auto"/>
              <w:right w:val="single" w:sz="4" w:space="0" w:color="auto"/>
            </w:tcBorders>
            <w:noWrap/>
            <w:vAlign w:val="center"/>
            <w:hideMark/>
          </w:tcPr>
          <w:p w14:paraId="7D47B59D" w14:textId="77777777" w:rsidR="009B6C0B" w:rsidRPr="009B6C0B" w:rsidRDefault="009B6C0B">
            <w:pPr>
              <w:spacing w:line="256" w:lineRule="auto"/>
              <w:rPr>
                <w:rFonts w:cs="Calibri"/>
                <w:color w:val="000000"/>
              </w:rPr>
            </w:pPr>
            <w:r w:rsidRPr="009B6C0B">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430F4757" w14:textId="77777777" w:rsidR="009B6C0B" w:rsidRPr="009B6C0B" w:rsidRDefault="009B6C0B">
            <w:pPr>
              <w:spacing w:line="256" w:lineRule="auto"/>
              <w:rPr>
                <w:rFonts w:cs="Calibri"/>
                <w:color w:val="000000"/>
              </w:rPr>
            </w:pPr>
            <w:r w:rsidRPr="009B6C0B">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3C309F76" w14:textId="77777777" w:rsidR="009B6C0B" w:rsidRPr="009B6C0B" w:rsidRDefault="009B6C0B">
            <w:pPr>
              <w:spacing w:line="256" w:lineRule="auto"/>
              <w:rPr>
                <w:rFonts w:cs="Calibri"/>
                <w:color w:val="000000"/>
              </w:rPr>
            </w:pPr>
            <w:r w:rsidRPr="009B6C0B">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306236F4" w14:textId="77777777" w:rsidR="009B6C0B" w:rsidRPr="009B6C0B" w:rsidRDefault="009B6C0B">
            <w:pPr>
              <w:spacing w:line="256" w:lineRule="auto"/>
              <w:rPr>
                <w:rFonts w:cs="Calibri"/>
                <w:color w:val="000000"/>
              </w:rPr>
            </w:pPr>
            <w:r w:rsidRPr="009B6C0B">
              <w:rPr>
                <w:rFonts w:cs="Calibri"/>
                <w:color w:val="000000"/>
              </w:rPr>
              <w:t> </w:t>
            </w:r>
          </w:p>
        </w:tc>
      </w:tr>
      <w:tr w:rsidR="009B6C0B" w:rsidRPr="009B6C0B" w14:paraId="46E7228E" w14:textId="77777777" w:rsidTr="009B6C0B">
        <w:trPr>
          <w:trHeight w:val="746"/>
        </w:trPr>
        <w:tc>
          <w:tcPr>
            <w:tcW w:w="1598" w:type="dxa"/>
            <w:tcBorders>
              <w:top w:val="nil"/>
              <w:left w:val="single" w:sz="4" w:space="0" w:color="auto"/>
              <w:bottom w:val="single" w:sz="4" w:space="0" w:color="auto"/>
              <w:right w:val="single" w:sz="4" w:space="0" w:color="auto"/>
            </w:tcBorders>
            <w:noWrap/>
            <w:vAlign w:val="center"/>
            <w:hideMark/>
          </w:tcPr>
          <w:p w14:paraId="17C10B47" w14:textId="77777777" w:rsidR="009B6C0B" w:rsidRPr="009B6C0B" w:rsidRDefault="009B6C0B">
            <w:pPr>
              <w:spacing w:line="256" w:lineRule="auto"/>
              <w:jc w:val="center"/>
              <w:rPr>
                <w:rFonts w:cs="Calibri"/>
                <w:color w:val="000000"/>
              </w:rPr>
            </w:pPr>
            <w:r w:rsidRPr="009B6C0B">
              <w:rPr>
                <w:rFonts w:cs="Calibri"/>
                <w:color w:val="000000"/>
              </w:rPr>
              <w:t>5.0</w:t>
            </w:r>
          </w:p>
        </w:tc>
        <w:tc>
          <w:tcPr>
            <w:tcW w:w="2066" w:type="dxa"/>
            <w:tcBorders>
              <w:top w:val="nil"/>
              <w:left w:val="nil"/>
              <w:bottom w:val="single" w:sz="4" w:space="0" w:color="auto"/>
              <w:right w:val="single" w:sz="4" w:space="0" w:color="auto"/>
            </w:tcBorders>
            <w:noWrap/>
            <w:vAlign w:val="center"/>
            <w:hideMark/>
          </w:tcPr>
          <w:p w14:paraId="63DA55F8" w14:textId="77777777" w:rsidR="009B6C0B" w:rsidRPr="009B6C0B" w:rsidRDefault="009B6C0B">
            <w:pPr>
              <w:spacing w:line="256" w:lineRule="auto"/>
              <w:rPr>
                <w:rFonts w:cs="Calibri"/>
                <w:color w:val="000000"/>
              </w:rPr>
            </w:pPr>
            <w:r w:rsidRPr="009B6C0B">
              <w:rPr>
                <w:rFonts w:cs="Calibri"/>
                <w:color w:val="000000"/>
              </w:rPr>
              <w:t> </w:t>
            </w:r>
          </w:p>
        </w:tc>
        <w:tc>
          <w:tcPr>
            <w:tcW w:w="2040" w:type="dxa"/>
            <w:tcBorders>
              <w:top w:val="nil"/>
              <w:left w:val="nil"/>
              <w:bottom w:val="single" w:sz="4" w:space="0" w:color="auto"/>
              <w:right w:val="single" w:sz="4" w:space="0" w:color="auto"/>
            </w:tcBorders>
            <w:noWrap/>
            <w:vAlign w:val="center"/>
            <w:hideMark/>
          </w:tcPr>
          <w:p w14:paraId="4A20E741" w14:textId="77777777" w:rsidR="009B6C0B" w:rsidRPr="009B6C0B" w:rsidRDefault="009B6C0B">
            <w:pPr>
              <w:spacing w:line="256" w:lineRule="auto"/>
              <w:rPr>
                <w:rFonts w:cs="Calibri"/>
                <w:color w:val="000000"/>
              </w:rPr>
            </w:pPr>
            <w:r w:rsidRPr="009B6C0B">
              <w:rPr>
                <w:rFonts w:cs="Calibri"/>
                <w:color w:val="000000"/>
              </w:rPr>
              <w:t> </w:t>
            </w:r>
          </w:p>
        </w:tc>
        <w:tc>
          <w:tcPr>
            <w:tcW w:w="1116" w:type="dxa"/>
            <w:tcBorders>
              <w:top w:val="nil"/>
              <w:left w:val="nil"/>
              <w:bottom w:val="single" w:sz="4" w:space="0" w:color="auto"/>
              <w:right w:val="single" w:sz="4" w:space="0" w:color="auto"/>
            </w:tcBorders>
            <w:noWrap/>
            <w:vAlign w:val="center"/>
            <w:hideMark/>
          </w:tcPr>
          <w:p w14:paraId="6B54927C" w14:textId="77777777" w:rsidR="009B6C0B" w:rsidRPr="009B6C0B" w:rsidRDefault="009B6C0B">
            <w:pPr>
              <w:spacing w:line="256" w:lineRule="auto"/>
              <w:rPr>
                <w:rFonts w:cs="Calibri"/>
                <w:color w:val="000000"/>
              </w:rPr>
            </w:pPr>
            <w:r w:rsidRPr="009B6C0B">
              <w:rPr>
                <w:rFonts w:cs="Calibri"/>
                <w:color w:val="000000"/>
              </w:rPr>
              <w:t> </w:t>
            </w:r>
          </w:p>
        </w:tc>
        <w:tc>
          <w:tcPr>
            <w:tcW w:w="3268" w:type="dxa"/>
            <w:tcBorders>
              <w:top w:val="nil"/>
              <w:left w:val="nil"/>
              <w:bottom w:val="single" w:sz="4" w:space="0" w:color="auto"/>
              <w:right w:val="single" w:sz="4" w:space="0" w:color="auto"/>
            </w:tcBorders>
            <w:noWrap/>
            <w:vAlign w:val="center"/>
            <w:hideMark/>
          </w:tcPr>
          <w:p w14:paraId="26849223" w14:textId="77777777" w:rsidR="009B6C0B" w:rsidRPr="009B6C0B" w:rsidRDefault="009B6C0B">
            <w:pPr>
              <w:spacing w:line="256" w:lineRule="auto"/>
              <w:rPr>
                <w:rFonts w:cs="Calibri"/>
                <w:color w:val="000000"/>
              </w:rPr>
            </w:pPr>
            <w:r w:rsidRPr="009B6C0B">
              <w:rPr>
                <w:rFonts w:cs="Calibri"/>
                <w:color w:val="000000"/>
              </w:rPr>
              <w:t> </w:t>
            </w:r>
          </w:p>
        </w:tc>
      </w:tr>
    </w:tbl>
    <w:p w14:paraId="2C257342" w14:textId="77777777" w:rsidR="009B6C0B" w:rsidRDefault="009B6C0B" w:rsidP="009B6C0B">
      <w:pPr>
        <w:rPr>
          <w:szCs w:val="24"/>
        </w:rPr>
      </w:pPr>
    </w:p>
    <w:p w14:paraId="33C3845E" w14:textId="77777777" w:rsidR="009B6C0B" w:rsidRDefault="009B6C0B" w:rsidP="009B6C0B">
      <w:pPr>
        <w:pStyle w:val="Heading2"/>
      </w:pPr>
    </w:p>
    <w:p w14:paraId="6EB9D85F" w14:textId="77777777" w:rsidR="009B6C0B" w:rsidRDefault="009B6C0B" w:rsidP="009B6C0B"/>
    <w:p w14:paraId="6AAEA6A0" w14:textId="77777777" w:rsidR="009B6C0B" w:rsidRDefault="009B6C0B" w:rsidP="00504625">
      <w:pPr>
        <w:pStyle w:val="ListParagraph"/>
        <w:spacing w:after="0"/>
        <w:ind w:left="0"/>
        <w:jc w:val="both"/>
        <w:outlineLvl w:val="0"/>
        <w:rPr>
          <w:b/>
          <w:sz w:val="28"/>
          <w:szCs w:val="28"/>
        </w:rPr>
      </w:pPr>
    </w:p>
    <w:p w14:paraId="493B3A8A" w14:textId="77777777" w:rsidR="009B6C0B" w:rsidRDefault="009B6C0B" w:rsidP="00504625">
      <w:pPr>
        <w:pStyle w:val="ListParagraph"/>
        <w:spacing w:after="0"/>
        <w:ind w:left="0"/>
        <w:jc w:val="both"/>
        <w:outlineLvl w:val="0"/>
        <w:rPr>
          <w:b/>
          <w:sz w:val="28"/>
          <w:szCs w:val="28"/>
        </w:rPr>
      </w:pPr>
    </w:p>
    <w:p w14:paraId="0041A7FD" w14:textId="77777777" w:rsidR="009B6C0B" w:rsidRDefault="009B6C0B" w:rsidP="00504625">
      <w:pPr>
        <w:pStyle w:val="ListParagraph"/>
        <w:spacing w:after="0"/>
        <w:ind w:left="0"/>
        <w:jc w:val="both"/>
        <w:outlineLvl w:val="0"/>
        <w:rPr>
          <w:b/>
          <w:sz w:val="28"/>
          <w:szCs w:val="28"/>
        </w:rPr>
      </w:pPr>
    </w:p>
    <w:p w14:paraId="71D63EF1" w14:textId="77777777" w:rsidR="009B6C0B" w:rsidRDefault="009B6C0B" w:rsidP="00504625">
      <w:pPr>
        <w:pStyle w:val="ListParagraph"/>
        <w:spacing w:after="0"/>
        <w:ind w:left="0"/>
        <w:jc w:val="both"/>
        <w:outlineLvl w:val="0"/>
        <w:rPr>
          <w:b/>
          <w:sz w:val="28"/>
          <w:szCs w:val="28"/>
        </w:rPr>
      </w:pPr>
    </w:p>
    <w:p w14:paraId="43399FEF" w14:textId="77777777" w:rsidR="009B6C0B" w:rsidRDefault="009B6C0B" w:rsidP="00504625">
      <w:pPr>
        <w:pStyle w:val="ListParagraph"/>
        <w:spacing w:after="0"/>
        <w:ind w:left="0"/>
        <w:jc w:val="both"/>
        <w:outlineLvl w:val="0"/>
        <w:rPr>
          <w:b/>
          <w:sz w:val="28"/>
          <w:szCs w:val="28"/>
        </w:rPr>
      </w:pPr>
    </w:p>
    <w:bookmarkEnd w:id="0"/>
    <w:bookmarkEnd w:id="1"/>
    <w:bookmarkEnd w:id="2"/>
    <w:p w14:paraId="14B969C5" w14:textId="77777777" w:rsidR="00B8455F" w:rsidRPr="00B8455F" w:rsidRDefault="00B8455F" w:rsidP="001B102B">
      <w:pPr>
        <w:pStyle w:val="ListParagraph"/>
        <w:ind w:left="0"/>
        <w:jc w:val="both"/>
        <w:rPr>
          <w:b/>
          <w:bCs/>
        </w:rPr>
      </w:pPr>
      <w:r w:rsidRPr="00B8455F">
        <w:rPr>
          <w:b/>
          <w:bCs/>
        </w:rPr>
        <w:t>Introduction</w:t>
      </w:r>
    </w:p>
    <w:p w14:paraId="281B6B28" w14:textId="77777777" w:rsidR="00B8455F" w:rsidRDefault="00B8455F" w:rsidP="001B102B">
      <w:pPr>
        <w:pStyle w:val="ListParagraph"/>
        <w:ind w:left="0"/>
        <w:jc w:val="both"/>
      </w:pPr>
      <w:r>
        <w:t>The aims of this Disciplinary Procedure are to set out the standards of conduct expected of all staff and to provide a framework within which managers can work with employees to maintain satisfactory standards of conduct and to encourage improvement where necessary.</w:t>
      </w:r>
    </w:p>
    <w:p w14:paraId="3EEAA709" w14:textId="77777777" w:rsidR="00B8455F" w:rsidRDefault="00B8455F" w:rsidP="001B102B">
      <w:pPr>
        <w:pStyle w:val="ListParagraph"/>
        <w:ind w:left="0"/>
        <w:jc w:val="both"/>
      </w:pPr>
    </w:p>
    <w:p w14:paraId="4B16E560" w14:textId="77777777" w:rsidR="00B8455F" w:rsidRDefault="00B8455F" w:rsidP="001B102B">
      <w:pPr>
        <w:pStyle w:val="ListParagraph"/>
        <w:ind w:left="0"/>
        <w:jc w:val="both"/>
      </w:pPr>
      <w:r>
        <w:t xml:space="preserve">It is our policy to ensure that any disciplinary matter is dealt with fairly and that steps are taken to establish the facts and to give employees the opportunity to respond before taking any formal action. </w:t>
      </w:r>
    </w:p>
    <w:p w14:paraId="486A7D4D" w14:textId="77777777" w:rsidR="00B8455F" w:rsidRDefault="00B8455F" w:rsidP="001B102B">
      <w:pPr>
        <w:pStyle w:val="ListParagraph"/>
        <w:ind w:left="0"/>
        <w:jc w:val="both"/>
      </w:pPr>
    </w:p>
    <w:p w14:paraId="3855BC41" w14:textId="77777777" w:rsidR="00B8455F" w:rsidRDefault="00B8455F" w:rsidP="001B102B">
      <w:pPr>
        <w:pStyle w:val="ListParagraph"/>
        <w:ind w:left="0"/>
        <w:jc w:val="both"/>
      </w:pPr>
      <w:r>
        <w:t xml:space="preserve">This procedure does not form part of any employee's contract of employment and it may be amended at any time. We may also vary this procedure, including any time limits, as appropriate in any case. </w:t>
      </w:r>
    </w:p>
    <w:p w14:paraId="4C23D5D1" w14:textId="77777777" w:rsidR="00B8455F" w:rsidRDefault="00B8455F" w:rsidP="001B102B">
      <w:pPr>
        <w:pStyle w:val="ListParagraph"/>
        <w:ind w:left="0"/>
        <w:jc w:val="both"/>
      </w:pPr>
    </w:p>
    <w:p w14:paraId="15CE825A" w14:textId="77777777" w:rsidR="00B8455F" w:rsidRDefault="00B8455F" w:rsidP="001B102B">
      <w:pPr>
        <w:pStyle w:val="ListParagraph"/>
        <w:ind w:left="0"/>
        <w:jc w:val="both"/>
      </w:pPr>
      <w:r>
        <w:t xml:space="preserve">The procedure applies to all employees regardless of length of service. It does not apply to agency workers, self-employed contractors and workers. </w:t>
      </w:r>
    </w:p>
    <w:p w14:paraId="2E6B7EDA" w14:textId="77777777" w:rsidR="00B8455F" w:rsidRDefault="00B8455F" w:rsidP="001B102B">
      <w:pPr>
        <w:pStyle w:val="ListParagraph"/>
        <w:ind w:left="0"/>
        <w:jc w:val="both"/>
      </w:pPr>
    </w:p>
    <w:p w14:paraId="6CEE47F6" w14:textId="77777777" w:rsidR="00BF0B5F" w:rsidRPr="00BF0B5F" w:rsidRDefault="00BF0B5F" w:rsidP="00BF0B5F">
      <w:pPr>
        <w:pStyle w:val="ListParagraph"/>
        <w:ind w:left="0"/>
        <w:jc w:val="both"/>
        <w:rPr>
          <w:b/>
          <w:bCs/>
        </w:rPr>
      </w:pPr>
      <w:r w:rsidRPr="00BF0B5F">
        <w:rPr>
          <w:b/>
          <w:bCs/>
        </w:rPr>
        <w:t>Purpose</w:t>
      </w:r>
    </w:p>
    <w:p w14:paraId="0C4B8F3F" w14:textId="77777777" w:rsidR="00BF0B5F" w:rsidRDefault="00B8455F" w:rsidP="00BF0B5F">
      <w:pPr>
        <w:pStyle w:val="ListParagraph"/>
        <w:ind w:left="0"/>
        <w:jc w:val="both"/>
      </w:pPr>
      <w:r>
        <w:t xml:space="preserve"> This procedure is used to deal with misconduct. It does not apply to cases involving genuine sickness absence, proposed redundancies or poor performance. In those </w:t>
      </w:r>
      <w:r w:rsidR="00BF0B5F">
        <w:t>cases,</w:t>
      </w:r>
      <w:r>
        <w:t xml:space="preserve"> reference should be made to the appropriate policy or procedure.</w:t>
      </w:r>
    </w:p>
    <w:p w14:paraId="49C3267F" w14:textId="77777777" w:rsidR="00BF0B5F" w:rsidRDefault="00BF0B5F" w:rsidP="00BF0B5F">
      <w:pPr>
        <w:pStyle w:val="ListParagraph"/>
        <w:ind w:left="0"/>
        <w:jc w:val="both"/>
      </w:pPr>
    </w:p>
    <w:p w14:paraId="5EA8C255" w14:textId="3BF0A39D" w:rsidR="001C2FEB" w:rsidRDefault="00B8455F" w:rsidP="00BF0B5F">
      <w:pPr>
        <w:pStyle w:val="ListParagraph"/>
        <w:ind w:left="0"/>
        <w:jc w:val="both"/>
      </w:pPr>
      <w:r>
        <w:t>Minor conduct issues can often be resolved informally between you and your Line Manager. These discussions should be held in private</w:t>
      </w:r>
      <w:r w:rsidR="00BF0B5F">
        <w:t xml:space="preserve">, where </w:t>
      </w:r>
      <w:r w:rsidR="00036B2B">
        <w:t>possible, and</w:t>
      </w:r>
      <w:r>
        <w:t xml:space="preserve"> without undue delay whenever there is cause for concern. Where appropriate, a note of any such informal discussions may be placed on your personnel file but will be ignored for the purposes of any future disciplinary </w:t>
      </w:r>
      <w:r w:rsidR="00076033">
        <w:t>meeting</w:t>
      </w:r>
      <w:r>
        <w:t>s. In some cases</w:t>
      </w:r>
      <w:r w:rsidR="00BF0B5F">
        <w:t>,</w:t>
      </w:r>
      <w:r>
        <w:t xml:space="preserve"> a letter of concern may be sent to you confirming the discussions with your Line Manager, the reasons for the course of action and advising of the consequences should your conduct/capability not improve. This will not form part of your disciplinary records but may be referred to should disciplinary action be required. Formal steps will be taken under this procedure if the matter is not resolved, or if informal discussion is not appropriate (for example, because of the seriousness of the allegation). </w:t>
      </w:r>
    </w:p>
    <w:p w14:paraId="0B341BD0" w14:textId="77777777" w:rsidR="001C2FEB" w:rsidRDefault="001C2FEB" w:rsidP="00BF0B5F">
      <w:pPr>
        <w:pStyle w:val="ListParagraph"/>
        <w:ind w:left="0"/>
        <w:jc w:val="both"/>
      </w:pPr>
    </w:p>
    <w:p w14:paraId="691BA160" w14:textId="77777777" w:rsidR="001C2FEB" w:rsidRDefault="00B8455F" w:rsidP="00BF0B5F">
      <w:pPr>
        <w:pStyle w:val="ListParagraph"/>
        <w:ind w:left="0"/>
        <w:jc w:val="both"/>
      </w:pPr>
      <w:r>
        <w:t xml:space="preserve">The following are examples of matters that will normally be regarded as misconduct and will be dealt with under this Procedure (this list is intended as a guide and is not exhaustive): </w:t>
      </w:r>
    </w:p>
    <w:p w14:paraId="640ABD29" w14:textId="77777777" w:rsidR="001C2FEB" w:rsidRDefault="001C2FEB" w:rsidP="00BF0B5F">
      <w:pPr>
        <w:pStyle w:val="ListParagraph"/>
        <w:ind w:left="0"/>
        <w:jc w:val="both"/>
      </w:pPr>
    </w:p>
    <w:p w14:paraId="0B07AD35" w14:textId="77777777" w:rsidR="001C2FEB" w:rsidRDefault="00B8455F" w:rsidP="002D52CC">
      <w:pPr>
        <w:pStyle w:val="ListParagraph"/>
        <w:numPr>
          <w:ilvl w:val="0"/>
          <w:numId w:val="1"/>
        </w:numPr>
        <w:jc w:val="both"/>
      </w:pPr>
      <w:r>
        <w:t>Minor breaches of our policies and procedures</w:t>
      </w:r>
    </w:p>
    <w:p w14:paraId="408C7F87" w14:textId="77777777" w:rsidR="001C2FEB" w:rsidRDefault="00B8455F" w:rsidP="002D52CC">
      <w:pPr>
        <w:pStyle w:val="ListParagraph"/>
        <w:numPr>
          <w:ilvl w:val="0"/>
          <w:numId w:val="1"/>
        </w:numPr>
        <w:jc w:val="both"/>
      </w:pPr>
      <w:r>
        <w:t xml:space="preserve">Minor breaches of your contract </w:t>
      </w:r>
    </w:p>
    <w:p w14:paraId="69053D80" w14:textId="77777777" w:rsidR="001C2FEB" w:rsidRDefault="00B8455F" w:rsidP="002D52CC">
      <w:pPr>
        <w:pStyle w:val="ListParagraph"/>
        <w:numPr>
          <w:ilvl w:val="0"/>
          <w:numId w:val="1"/>
        </w:numPr>
        <w:jc w:val="both"/>
      </w:pPr>
      <w:r>
        <w:t xml:space="preserve">Damage to, or unauthorised use of, our property </w:t>
      </w:r>
    </w:p>
    <w:p w14:paraId="09154114" w14:textId="77777777" w:rsidR="001C2FEB" w:rsidRDefault="001C2FEB" w:rsidP="002D52CC">
      <w:pPr>
        <w:pStyle w:val="ListParagraph"/>
        <w:numPr>
          <w:ilvl w:val="0"/>
          <w:numId w:val="1"/>
        </w:numPr>
        <w:jc w:val="both"/>
      </w:pPr>
      <w:r>
        <w:t>P</w:t>
      </w:r>
      <w:r w:rsidR="00B8455F">
        <w:t>oor timekeeping</w:t>
      </w:r>
    </w:p>
    <w:p w14:paraId="0F6E4D1F" w14:textId="77777777" w:rsidR="001C2FEB" w:rsidRDefault="00B8455F" w:rsidP="002D52CC">
      <w:pPr>
        <w:pStyle w:val="ListParagraph"/>
        <w:numPr>
          <w:ilvl w:val="0"/>
          <w:numId w:val="1"/>
        </w:numPr>
        <w:jc w:val="both"/>
      </w:pPr>
      <w:r>
        <w:t xml:space="preserve">Time wasting </w:t>
      </w:r>
    </w:p>
    <w:p w14:paraId="15916239" w14:textId="77777777" w:rsidR="001C2FEB" w:rsidRDefault="00B8455F" w:rsidP="002D52CC">
      <w:pPr>
        <w:pStyle w:val="ListParagraph"/>
        <w:numPr>
          <w:ilvl w:val="0"/>
          <w:numId w:val="1"/>
        </w:numPr>
        <w:jc w:val="both"/>
      </w:pPr>
      <w:r>
        <w:t>Unauthorised absence from work</w:t>
      </w:r>
    </w:p>
    <w:p w14:paraId="0571F4E2" w14:textId="77777777" w:rsidR="001C2FEB" w:rsidRDefault="00B8455F" w:rsidP="002D52CC">
      <w:pPr>
        <w:pStyle w:val="ListParagraph"/>
        <w:numPr>
          <w:ilvl w:val="0"/>
          <w:numId w:val="1"/>
        </w:numPr>
        <w:jc w:val="both"/>
      </w:pPr>
      <w:r>
        <w:t>Refusal to follow instructions</w:t>
      </w:r>
    </w:p>
    <w:p w14:paraId="7FCC4336" w14:textId="77777777" w:rsidR="001C2FEB" w:rsidRDefault="00B8455F" w:rsidP="002D52CC">
      <w:pPr>
        <w:pStyle w:val="ListParagraph"/>
        <w:numPr>
          <w:ilvl w:val="0"/>
          <w:numId w:val="1"/>
        </w:numPr>
        <w:jc w:val="both"/>
      </w:pPr>
      <w:r>
        <w:t>Excessive use of our telephones for personal calls</w:t>
      </w:r>
    </w:p>
    <w:p w14:paraId="5A3B68E6" w14:textId="77777777" w:rsidR="001C2FEB" w:rsidRDefault="00B8455F" w:rsidP="002D52CC">
      <w:pPr>
        <w:pStyle w:val="ListParagraph"/>
        <w:numPr>
          <w:ilvl w:val="0"/>
          <w:numId w:val="1"/>
        </w:numPr>
        <w:jc w:val="both"/>
      </w:pPr>
      <w:r>
        <w:t>Excessive personal e-mail, internet or telephone usage</w:t>
      </w:r>
    </w:p>
    <w:p w14:paraId="34342A2E" w14:textId="77777777" w:rsidR="001C2FEB" w:rsidRDefault="00B8455F" w:rsidP="002D52CC">
      <w:pPr>
        <w:pStyle w:val="ListParagraph"/>
        <w:numPr>
          <w:ilvl w:val="0"/>
          <w:numId w:val="1"/>
        </w:numPr>
        <w:jc w:val="both"/>
      </w:pPr>
      <w:r>
        <w:t>Obscene language or other offensive behaviour</w:t>
      </w:r>
    </w:p>
    <w:p w14:paraId="5042EC65" w14:textId="77777777" w:rsidR="001C2FEB" w:rsidRDefault="00B8455F" w:rsidP="002D52CC">
      <w:pPr>
        <w:pStyle w:val="ListParagraph"/>
        <w:numPr>
          <w:ilvl w:val="0"/>
          <w:numId w:val="1"/>
        </w:numPr>
        <w:jc w:val="both"/>
      </w:pPr>
      <w:r>
        <w:t>Negligence in the performance of your duties</w:t>
      </w:r>
    </w:p>
    <w:p w14:paraId="3273B5AF" w14:textId="77777777" w:rsidR="001C2FEB" w:rsidRDefault="00B8455F" w:rsidP="002D52CC">
      <w:pPr>
        <w:pStyle w:val="ListParagraph"/>
        <w:numPr>
          <w:ilvl w:val="0"/>
          <w:numId w:val="1"/>
        </w:numPr>
        <w:jc w:val="both"/>
      </w:pPr>
      <w:r>
        <w:lastRenderedPageBreak/>
        <w:t>Smoking in no-smoking areas</w:t>
      </w:r>
    </w:p>
    <w:p w14:paraId="1C0DCFFF" w14:textId="77777777" w:rsidR="001C2FEB" w:rsidRDefault="00B8455F" w:rsidP="002D52CC">
      <w:pPr>
        <w:pStyle w:val="ListParagraph"/>
        <w:numPr>
          <w:ilvl w:val="0"/>
          <w:numId w:val="1"/>
        </w:numPr>
        <w:jc w:val="both"/>
      </w:pPr>
      <w:r>
        <w:t>Persistent breaches of the Uniform and Personal Hygiene Policy</w:t>
      </w:r>
    </w:p>
    <w:p w14:paraId="58F11FCF" w14:textId="77777777" w:rsidR="001C2FEB" w:rsidRDefault="001C2FEB" w:rsidP="001C2FEB">
      <w:pPr>
        <w:pStyle w:val="ListParagraph"/>
        <w:ind w:left="0"/>
        <w:jc w:val="both"/>
      </w:pPr>
    </w:p>
    <w:p w14:paraId="355E2E8D" w14:textId="77777777" w:rsidR="00BF0B5F" w:rsidRDefault="00B8455F" w:rsidP="001C2FEB">
      <w:pPr>
        <w:pStyle w:val="ListParagraph"/>
        <w:ind w:left="0"/>
        <w:jc w:val="both"/>
      </w:pPr>
      <w:r>
        <w:t xml:space="preserve">You will not normally be dismissed for a first act of misconduct, unless we decide it amounts to gross misconduct or you have not yet completed your probationary period. If you have difficulty at any stage of the procedure because of a disability, you should discuss the situation with your Line Manager as soon as possible. </w:t>
      </w:r>
    </w:p>
    <w:p w14:paraId="792CB5B4" w14:textId="77777777" w:rsidR="00BF0B5F" w:rsidRDefault="00BF0B5F" w:rsidP="001B102B">
      <w:pPr>
        <w:pStyle w:val="ListParagraph"/>
        <w:ind w:left="0"/>
        <w:jc w:val="both"/>
      </w:pPr>
    </w:p>
    <w:p w14:paraId="4343BC77" w14:textId="77777777" w:rsidR="001C2FEB" w:rsidRPr="001C2FEB" w:rsidRDefault="00B8455F" w:rsidP="001B102B">
      <w:pPr>
        <w:pStyle w:val="ListParagraph"/>
        <w:ind w:left="0"/>
        <w:jc w:val="both"/>
        <w:rPr>
          <w:b/>
          <w:bCs/>
        </w:rPr>
      </w:pPr>
      <w:r w:rsidRPr="001C2FEB">
        <w:rPr>
          <w:b/>
          <w:bCs/>
        </w:rPr>
        <w:t xml:space="preserve">Confidentiality </w:t>
      </w:r>
    </w:p>
    <w:p w14:paraId="18A207A9" w14:textId="77777777" w:rsidR="00B95F30" w:rsidRDefault="00B8455F" w:rsidP="001B102B">
      <w:pPr>
        <w:pStyle w:val="ListParagraph"/>
        <w:ind w:left="0"/>
        <w:jc w:val="both"/>
      </w:pPr>
      <w:r>
        <w:t xml:space="preserve">Our aim is to deal with disciplinary matters sensitively and with due respect for the privacy of any individuals involved. All employees must treat as confidential any information communicated to them in connection with an investigation or disciplinary matter. You, and anyone </w:t>
      </w:r>
      <w:r w:rsidR="0078356B">
        <w:t xml:space="preserve">accompanying </w:t>
      </w:r>
      <w:r>
        <w:t xml:space="preserve">you (including witnesses), must not make electronic recordings of any meetings or </w:t>
      </w:r>
      <w:r w:rsidR="00076033">
        <w:t>meeting</w:t>
      </w:r>
      <w:r>
        <w:t xml:space="preserve">s conducted under this procedure unless consent is obtained prior to the meeting by all parties. You will normally be told the names of any witnesses whose evidence is relevant to disciplinary proceedings against you, unless we believe that a witness's identity should remain confidential. </w:t>
      </w:r>
    </w:p>
    <w:p w14:paraId="1B0C9D7D" w14:textId="77777777" w:rsidR="00B95F30" w:rsidRDefault="00B95F30" w:rsidP="001B102B">
      <w:pPr>
        <w:pStyle w:val="ListParagraph"/>
        <w:ind w:left="0"/>
        <w:jc w:val="both"/>
      </w:pPr>
    </w:p>
    <w:p w14:paraId="4E0275A3" w14:textId="77777777" w:rsidR="00B95F30" w:rsidRDefault="00B8455F" w:rsidP="001B102B">
      <w:pPr>
        <w:pStyle w:val="ListParagraph"/>
        <w:ind w:left="0"/>
        <w:jc w:val="both"/>
      </w:pPr>
      <w:r w:rsidRPr="00B95F30">
        <w:rPr>
          <w:b/>
          <w:bCs/>
        </w:rPr>
        <w:t>Investigations</w:t>
      </w:r>
      <w:r>
        <w:t xml:space="preserve"> </w:t>
      </w:r>
    </w:p>
    <w:p w14:paraId="4F67D504" w14:textId="5B10CD75" w:rsidR="00B95F30" w:rsidRDefault="00B8455F" w:rsidP="001B102B">
      <w:pPr>
        <w:pStyle w:val="ListParagraph"/>
        <w:ind w:left="0"/>
        <w:jc w:val="both"/>
      </w:pPr>
      <w:r>
        <w:t xml:space="preserve">The purpose of an investigation is for us to establish a fair and balanced view of the facts relating to any disciplinary allegations against you, before deciding whether to proceed with a disciplinary </w:t>
      </w:r>
      <w:r w:rsidR="00076033">
        <w:t>meeting</w:t>
      </w:r>
      <w:r>
        <w:t xml:space="preserve">. The amount of investigation required will depend on the nature of the allegations and will vary from case to case. It may involve interviewing and taking statements from you and any witnesses, and/or reviewing relevant documents. If an investigative interview is necessary, it will be solely for the purpose of fact-finding and no decision on disciplinary action will be taken until after a disciplinary </w:t>
      </w:r>
      <w:r w:rsidR="00076033">
        <w:t>meeting</w:t>
      </w:r>
      <w:r>
        <w:t xml:space="preserve"> has been held. You do not normally have the right to bring a companion to an investigative interview. However, we may allow you to bring a companion if it helps you to overcome any disability, or any difficulty in understanding English. Any employee that brings a companion must make the </w:t>
      </w:r>
      <w:r w:rsidR="008E0A10">
        <w:t>organisation</w:t>
      </w:r>
      <w:r>
        <w:t xml:space="preserve"> aware before any meeting commences. Should the </w:t>
      </w:r>
      <w:r w:rsidR="008E0A10">
        <w:t>organisation</w:t>
      </w:r>
      <w:r>
        <w:t xml:space="preserve"> deem that the person </w:t>
      </w:r>
      <w:r w:rsidR="00E7555B">
        <w:t xml:space="preserve">accompanying </w:t>
      </w:r>
      <w:r>
        <w:t xml:space="preserve">you is inappropriate; the </w:t>
      </w:r>
      <w:r w:rsidR="008E0A10">
        <w:t>organisation</w:t>
      </w:r>
      <w:r>
        <w:t xml:space="preserve"> </w:t>
      </w:r>
      <w:r w:rsidR="00036B2B">
        <w:t>reserves</w:t>
      </w:r>
      <w:r>
        <w:t xml:space="preserve"> the right to forbid the companion in taking part and reschedule the meeting at an alternative time. You must co-operate fully and promptly in any investigation. This will include informing us of the names of any relevant witnesses, disclosing any relevant documents to us and attending investigative interviews if required. </w:t>
      </w:r>
    </w:p>
    <w:p w14:paraId="5D63DC62" w14:textId="77777777" w:rsidR="00B95F30" w:rsidRDefault="00B95F30" w:rsidP="001B102B">
      <w:pPr>
        <w:pStyle w:val="ListParagraph"/>
        <w:ind w:left="0"/>
        <w:jc w:val="both"/>
      </w:pPr>
    </w:p>
    <w:p w14:paraId="5B0A84F3" w14:textId="77777777" w:rsidR="00B95F30" w:rsidRDefault="00B8455F" w:rsidP="001B102B">
      <w:pPr>
        <w:pStyle w:val="ListParagraph"/>
        <w:ind w:left="0"/>
        <w:jc w:val="both"/>
      </w:pPr>
      <w:r w:rsidRPr="00B95F30">
        <w:rPr>
          <w:b/>
          <w:bCs/>
        </w:rPr>
        <w:t>Criminal charges</w:t>
      </w:r>
      <w:r>
        <w:t xml:space="preserve"> </w:t>
      </w:r>
    </w:p>
    <w:p w14:paraId="3D9B46F4" w14:textId="77777777" w:rsidR="00B95F30" w:rsidRDefault="00B8455F" w:rsidP="001B102B">
      <w:pPr>
        <w:pStyle w:val="ListParagraph"/>
        <w:ind w:left="0"/>
        <w:jc w:val="both"/>
      </w:pPr>
      <w:r>
        <w:t xml:space="preserve">Where your conduct is the subject of a criminal investigation, charge or conviction we will investigate the facts before deciding whether to take formal disciplinary action. We will not usually wait for the outcome of any prosecution before deciding what action, if any, to take. Where you are unable or have been advised not to attend a disciplinary </w:t>
      </w:r>
      <w:r w:rsidR="00076033">
        <w:t>meeting</w:t>
      </w:r>
      <w:r>
        <w:t xml:space="preserve"> or say anything about a pending criminal matter, we may have to take a decision based on the available evidence. A criminal investigation, charge or conviction relating to conduct outside work may be treated as a disciplinary matter if we consider that it is relevant to your employment.</w:t>
      </w:r>
    </w:p>
    <w:p w14:paraId="7EAE22C0" w14:textId="77777777" w:rsidR="00FF3D5D" w:rsidRDefault="00FF3D5D" w:rsidP="001B102B">
      <w:pPr>
        <w:pStyle w:val="ListParagraph"/>
        <w:ind w:left="0"/>
        <w:jc w:val="both"/>
      </w:pPr>
    </w:p>
    <w:p w14:paraId="502BA314" w14:textId="77777777" w:rsidR="00FF3D5D" w:rsidRDefault="00FF3D5D" w:rsidP="001B102B">
      <w:pPr>
        <w:pStyle w:val="ListParagraph"/>
        <w:ind w:left="0"/>
        <w:jc w:val="both"/>
      </w:pPr>
    </w:p>
    <w:p w14:paraId="08FDCEF8" w14:textId="77777777" w:rsidR="00B95F30" w:rsidRDefault="00B95F30" w:rsidP="001B102B">
      <w:pPr>
        <w:pStyle w:val="ListParagraph"/>
        <w:ind w:left="0"/>
        <w:jc w:val="both"/>
      </w:pPr>
    </w:p>
    <w:p w14:paraId="0BF9A8C9" w14:textId="77777777" w:rsidR="00B95F30" w:rsidRDefault="00B8455F" w:rsidP="001B102B">
      <w:pPr>
        <w:pStyle w:val="ListParagraph"/>
        <w:ind w:left="0"/>
        <w:jc w:val="both"/>
      </w:pPr>
      <w:r w:rsidRPr="00B95F30">
        <w:rPr>
          <w:b/>
          <w:bCs/>
        </w:rPr>
        <w:lastRenderedPageBreak/>
        <w:t>Suspension</w:t>
      </w:r>
    </w:p>
    <w:p w14:paraId="03CCCC56" w14:textId="77777777" w:rsidR="0001324B" w:rsidRDefault="00B8455F" w:rsidP="001B102B">
      <w:pPr>
        <w:pStyle w:val="ListParagraph"/>
        <w:ind w:left="0"/>
        <w:jc w:val="both"/>
      </w:pPr>
      <w:r>
        <w:t>In some circumstances we may need to suspend you from work. The suspension will be for no longer than is necessary to investigate the allegations and we will confirm the arrangements to you in writing.</w:t>
      </w:r>
    </w:p>
    <w:p w14:paraId="62C7C440" w14:textId="77777777" w:rsidR="0001324B" w:rsidRDefault="0001324B" w:rsidP="001B102B">
      <w:pPr>
        <w:pStyle w:val="ListParagraph"/>
        <w:ind w:left="0"/>
        <w:jc w:val="both"/>
      </w:pPr>
    </w:p>
    <w:p w14:paraId="24C0B041" w14:textId="77777777" w:rsidR="0001324B" w:rsidRDefault="00B8455F" w:rsidP="001B102B">
      <w:pPr>
        <w:pStyle w:val="ListParagraph"/>
        <w:ind w:left="0"/>
        <w:jc w:val="both"/>
      </w:pPr>
      <w:r>
        <w:t xml:space="preserve"> Whilst suspended you should not visit our premises or contact any of our clients, customers, suppliers, contractors or staff, unless you have been authorised to do so by your Line Manager. </w:t>
      </w:r>
    </w:p>
    <w:p w14:paraId="0F3681C3" w14:textId="77777777" w:rsidR="0001324B" w:rsidRDefault="0001324B" w:rsidP="001B102B">
      <w:pPr>
        <w:pStyle w:val="ListParagraph"/>
        <w:ind w:left="0"/>
        <w:jc w:val="both"/>
      </w:pPr>
    </w:p>
    <w:p w14:paraId="391CC8A4" w14:textId="77777777" w:rsidR="00A52CEB" w:rsidRDefault="00B8455F" w:rsidP="001B102B">
      <w:pPr>
        <w:pStyle w:val="ListParagraph"/>
        <w:ind w:left="0"/>
        <w:jc w:val="both"/>
      </w:pPr>
      <w:r>
        <w:t xml:space="preserve">Suspension of this kind is not a disciplinary penalty and does not imply that any decision has already been made about the allegations. </w:t>
      </w:r>
    </w:p>
    <w:p w14:paraId="204A1B44" w14:textId="77777777" w:rsidR="00A52CEB" w:rsidRDefault="00A52CEB" w:rsidP="001B102B">
      <w:pPr>
        <w:pStyle w:val="ListParagraph"/>
        <w:ind w:left="0"/>
        <w:jc w:val="both"/>
      </w:pPr>
    </w:p>
    <w:p w14:paraId="5604B174" w14:textId="77777777" w:rsidR="00A52CEB" w:rsidRDefault="00705D49" w:rsidP="001B102B">
      <w:pPr>
        <w:pStyle w:val="ListParagraph"/>
        <w:ind w:left="0"/>
        <w:jc w:val="both"/>
      </w:pPr>
      <w:r>
        <w:rPr>
          <w:b/>
          <w:bCs/>
        </w:rPr>
        <w:t>Meeting notification</w:t>
      </w:r>
    </w:p>
    <w:p w14:paraId="0D18A05C" w14:textId="77777777" w:rsidR="00A52CEB" w:rsidRDefault="00B8455F" w:rsidP="001B102B">
      <w:pPr>
        <w:pStyle w:val="ListParagraph"/>
        <w:ind w:left="0"/>
        <w:jc w:val="both"/>
      </w:pPr>
      <w:r>
        <w:t xml:space="preserve">Following any investigation, if we consider there are grounds for disciplinary action, you will be required to attend a disciplinary </w:t>
      </w:r>
      <w:r w:rsidR="00076033">
        <w:t>meeting</w:t>
      </w:r>
      <w:r>
        <w:t xml:space="preserve">. We will inform you in writing of the allegations against you, the basis for those allegations, and what the likely range of consequences will be if we decide after the </w:t>
      </w:r>
      <w:r w:rsidR="00076033">
        <w:t>meeting</w:t>
      </w:r>
      <w:r>
        <w:t xml:space="preserve"> that the allegations are true. We will also include the following where appropriate: </w:t>
      </w:r>
    </w:p>
    <w:p w14:paraId="04CCAE82" w14:textId="77777777" w:rsidR="00A52CEB" w:rsidRDefault="00A52CEB" w:rsidP="001B102B">
      <w:pPr>
        <w:pStyle w:val="ListParagraph"/>
        <w:ind w:left="0"/>
        <w:jc w:val="both"/>
      </w:pPr>
    </w:p>
    <w:p w14:paraId="3B4F76D6" w14:textId="77777777" w:rsidR="00A52CEB" w:rsidRPr="00A52CEB" w:rsidRDefault="00B8455F" w:rsidP="002D52CC">
      <w:pPr>
        <w:pStyle w:val="ListParagraph"/>
        <w:numPr>
          <w:ilvl w:val="0"/>
          <w:numId w:val="2"/>
        </w:numPr>
        <w:jc w:val="both"/>
        <w:rPr>
          <w:szCs w:val="24"/>
        </w:rPr>
      </w:pPr>
      <w:r>
        <w:t xml:space="preserve">a summary of relevant information gathered during the investigation </w:t>
      </w:r>
    </w:p>
    <w:p w14:paraId="728EBFC3" w14:textId="77777777" w:rsidR="008757CF" w:rsidRPr="008757CF" w:rsidRDefault="00B8455F" w:rsidP="002D52CC">
      <w:pPr>
        <w:pStyle w:val="ListParagraph"/>
        <w:numPr>
          <w:ilvl w:val="0"/>
          <w:numId w:val="2"/>
        </w:numPr>
        <w:jc w:val="both"/>
        <w:rPr>
          <w:szCs w:val="24"/>
        </w:rPr>
      </w:pPr>
      <w:r>
        <w:t xml:space="preserve">a copy of any relevant documents which will be used at the disciplinary </w:t>
      </w:r>
      <w:r w:rsidR="00076033">
        <w:t>meeting</w:t>
      </w:r>
      <w:r>
        <w:t>; and</w:t>
      </w:r>
    </w:p>
    <w:p w14:paraId="695F9BBE" w14:textId="77777777" w:rsidR="008757CF" w:rsidRPr="008757CF" w:rsidRDefault="00B8455F" w:rsidP="002D52CC">
      <w:pPr>
        <w:pStyle w:val="ListParagraph"/>
        <w:numPr>
          <w:ilvl w:val="0"/>
          <w:numId w:val="2"/>
        </w:numPr>
        <w:jc w:val="both"/>
        <w:rPr>
          <w:szCs w:val="24"/>
        </w:rPr>
      </w:pPr>
      <w:r>
        <w:t xml:space="preserve">a copy of any relevant witness statements, except where a witness's identity is to be kept confidential, in which case we will give you as much information as possible while maintaining confidentiality </w:t>
      </w:r>
    </w:p>
    <w:p w14:paraId="13E6A443" w14:textId="77777777" w:rsidR="008757CF" w:rsidRDefault="008757CF" w:rsidP="008757CF">
      <w:pPr>
        <w:pStyle w:val="ListParagraph"/>
        <w:ind w:left="0"/>
        <w:jc w:val="both"/>
      </w:pPr>
    </w:p>
    <w:p w14:paraId="123868D2" w14:textId="77777777" w:rsidR="008757CF" w:rsidRDefault="00B8455F" w:rsidP="008757CF">
      <w:pPr>
        <w:pStyle w:val="ListParagraph"/>
        <w:ind w:left="0"/>
        <w:jc w:val="both"/>
      </w:pPr>
      <w:r>
        <w:t xml:space="preserve">We will give you written notice of the date, time and place of the disciplinary </w:t>
      </w:r>
      <w:r w:rsidR="00076033">
        <w:t>meeting</w:t>
      </w:r>
      <w:r>
        <w:t xml:space="preserve">. The </w:t>
      </w:r>
      <w:r w:rsidR="00076033">
        <w:t>meeting</w:t>
      </w:r>
      <w:r>
        <w:t xml:space="preserve"> will be held as soon as reasonably practicable, but you will be given a reasonable amount of time to prepare your case based on the information we have given you.</w:t>
      </w:r>
    </w:p>
    <w:p w14:paraId="191A08E6" w14:textId="77777777" w:rsidR="008757CF" w:rsidRDefault="008757CF" w:rsidP="008757CF">
      <w:pPr>
        <w:pStyle w:val="ListParagraph"/>
        <w:ind w:left="0"/>
        <w:jc w:val="both"/>
      </w:pPr>
    </w:p>
    <w:p w14:paraId="16D41368" w14:textId="77777777" w:rsidR="008757CF" w:rsidRDefault="00B8455F" w:rsidP="008757CF">
      <w:pPr>
        <w:pStyle w:val="ListParagraph"/>
        <w:ind w:left="0"/>
        <w:jc w:val="both"/>
      </w:pPr>
      <w:r w:rsidRPr="008757CF">
        <w:rPr>
          <w:b/>
          <w:bCs/>
        </w:rPr>
        <w:t>The right to be accompanied</w:t>
      </w:r>
      <w:r>
        <w:t xml:space="preserve"> </w:t>
      </w:r>
    </w:p>
    <w:p w14:paraId="60F94AEE" w14:textId="77777777" w:rsidR="00076033" w:rsidRDefault="00B8455F" w:rsidP="008757CF">
      <w:pPr>
        <w:pStyle w:val="ListParagraph"/>
        <w:ind w:left="0"/>
        <w:jc w:val="both"/>
      </w:pPr>
      <w:r>
        <w:t xml:space="preserve">You may bring a companion to any disciplinary </w:t>
      </w:r>
      <w:r w:rsidR="00CD0D07">
        <w:t>meeting</w:t>
      </w:r>
      <w:r>
        <w:t xml:space="preserve"> or appeal </w:t>
      </w:r>
      <w:r w:rsidR="00CD0D07">
        <w:t>meeting</w:t>
      </w:r>
      <w:r>
        <w:t xml:space="preserve"> under this procedure. The companion may be either a </w:t>
      </w:r>
      <w:r w:rsidRPr="005654DF">
        <w:t>trade union representative or a colleague.</w:t>
      </w:r>
      <w:r>
        <w:t xml:space="preserve"> You must tell the person chairing the disciplinary meeting of your chosen companion </w:t>
      </w:r>
      <w:r w:rsidR="00076033">
        <w:t xml:space="preserve">at least one day </w:t>
      </w:r>
      <w:r>
        <w:t xml:space="preserve">prior to the </w:t>
      </w:r>
      <w:r w:rsidR="00076033">
        <w:t>meeting</w:t>
      </w:r>
      <w:r>
        <w:t>.</w:t>
      </w:r>
    </w:p>
    <w:p w14:paraId="56BC779B" w14:textId="77777777" w:rsidR="00076033" w:rsidRDefault="00076033" w:rsidP="008757CF">
      <w:pPr>
        <w:pStyle w:val="ListParagraph"/>
        <w:ind w:left="0"/>
        <w:jc w:val="both"/>
      </w:pPr>
    </w:p>
    <w:p w14:paraId="17456BC6" w14:textId="77777777" w:rsidR="00076033" w:rsidRDefault="00B8455F" w:rsidP="008757CF">
      <w:pPr>
        <w:pStyle w:val="ListParagraph"/>
        <w:ind w:left="0"/>
        <w:jc w:val="both"/>
      </w:pPr>
      <w:r>
        <w:t xml:space="preserve">A companion is allowed reasonable time off from duties without loss of pay but no-one is obliged to act as a companion if they do not wish to do so. If your choice of companion is unreasonable, we may ask you to choose someone else, for example: </w:t>
      </w:r>
    </w:p>
    <w:p w14:paraId="5D444513" w14:textId="77777777" w:rsidR="00076033" w:rsidRDefault="00076033" w:rsidP="008757CF">
      <w:pPr>
        <w:pStyle w:val="ListParagraph"/>
        <w:ind w:left="0"/>
        <w:jc w:val="both"/>
      </w:pPr>
    </w:p>
    <w:p w14:paraId="1F1AC1F2" w14:textId="77777777" w:rsidR="00076033" w:rsidRPr="00076033" w:rsidRDefault="00B8455F" w:rsidP="002D52CC">
      <w:pPr>
        <w:pStyle w:val="ListParagraph"/>
        <w:numPr>
          <w:ilvl w:val="0"/>
          <w:numId w:val="3"/>
        </w:numPr>
        <w:jc w:val="both"/>
        <w:rPr>
          <w:szCs w:val="24"/>
        </w:rPr>
      </w:pPr>
      <w:r>
        <w:t>if in our opinion your companion may have a conflict of interest or may prejudice the meeting</w:t>
      </w:r>
    </w:p>
    <w:p w14:paraId="608F24CC" w14:textId="77777777" w:rsidR="00076033" w:rsidRPr="00076033" w:rsidRDefault="00B8455F" w:rsidP="002D52CC">
      <w:pPr>
        <w:pStyle w:val="ListParagraph"/>
        <w:numPr>
          <w:ilvl w:val="0"/>
          <w:numId w:val="3"/>
        </w:numPr>
        <w:jc w:val="both"/>
        <w:rPr>
          <w:szCs w:val="24"/>
        </w:rPr>
      </w:pPr>
      <w:r>
        <w:t>if your companion works at another site and someone reasonably suitable is available at the site at which you work</w:t>
      </w:r>
    </w:p>
    <w:p w14:paraId="6E8395AD" w14:textId="77777777" w:rsidR="00076033" w:rsidRPr="00FF3D5D" w:rsidRDefault="00B8455F" w:rsidP="002D52CC">
      <w:pPr>
        <w:pStyle w:val="ListParagraph"/>
        <w:numPr>
          <w:ilvl w:val="0"/>
          <w:numId w:val="3"/>
        </w:numPr>
        <w:jc w:val="both"/>
        <w:rPr>
          <w:szCs w:val="24"/>
        </w:rPr>
      </w:pPr>
      <w:r>
        <w:t xml:space="preserve">if your companion is unavailable at the time a meeting is scheduled and will not be available for more than five working days afterwards </w:t>
      </w:r>
    </w:p>
    <w:p w14:paraId="1112C871" w14:textId="77777777" w:rsidR="00FF3D5D" w:rsidRPr="00FF3D5D" w:rsidRDefault="00FF3D5D" w:rsidP="00FF3D5D">
      <w:pPr>
        <w:jc w:val="both"/>
        <w:rPr>
          <w:szCs w:val="24"/>
        </w:rPr>
      </w:pPr>
    </w:p>
    <w:p w14:paraId="4911F972" w14:textId="77777777" w:rsidR="00076033" w:rsidRDefault="00076033" w:rsidP="00076033">
      <w:pPr>
        <w:pStyle w:val="ListParagraph"/>
        <w:ind w:left="0"/>
        <w:jc w:val="both"/>
      </w:pPr>
    </w:p>
    <w:p w14:paraId="519B5DF5" w14:textId="77777777" w:rsidR="00EF623F" w:rsidRDefault="00EF623F" w:rsidP="00076033">
      <w:pPr>
        <w:pStyle w:val="ListParagraph"/>
        <w:ind w:left="0"/>
        <w:jc w:val="both"/>
      </w:pPr>
    </w:p>
    <w:p w14:paraId="50706E26" w14:textId="77777777" w:rsidR="00EF623F" w:rsidRDefault="00B8455F" w:rsidP="00076033">
      <w:pPr>
        <w:pStyle w:val="ListParagraph"/>
        <w:ind w:left="0"/>
        <w:jc w:val="both"/>
      </w:pPr>
      <w:r w:rsidRPr="00EF623F">
        <w:rPr>
          <w:b/>
          <w:bCs/>
        </w:rPr>
        <w:lastRenderedPageBreak/>
        <w:t xml:space="preserve">Procedure at disciplinary </w:t>
      </w:r>
      <w:r w:rsidR="00076033" w:rsidRPr="00EF623F">
        <w:rPr>
          <w:b/>
          <w:bCs/>
        </w:rPr>
        <w:t>meeting</w:t>
      </w:r>
      <w:r w:rsidRPr="00EF623F">
        <w:rPr>
          <w:b/>
          <w:bCs/>
        </w:rPr>
        <w:t>s</w:t>
      </w:r>
      <w:r>
        <w:t xml:space="preserve"> </w:t>
      </w:r>
    </w:p>
    <w:p w14:paraId="043E8219" w14:textId="77777777" w:rsidR="009F0303" w:rsidRDefault="00B8455F" w:rsidP="00076033">
      <w:pPr>
        <w:pStyle w:val="ListParagraph"/>
        <w:ind w:left="0"/>
        <w:jc w:val="both"/>
      </w:pPr>
      <w:r>
        <w:t xml:space="preserve">If you or your companion cannot attend the </w:t>
      </w:r>
      <w:r w:rsidR="00076033">
        <w:t>meeting</w:t>
      </w:r>
      <w:r>
        <w:t xml:space="preserve"> you should inform us immediately and we will arrange an alternative time. You must make every effort to attend the </w:t>
      </w:r>
      <w:r w:rsidR="00076033">
        <w:t>meeting</w:t>
      </w:r>
      <w:r>
        <w:t xml:space="preserve">, and repeated failure to attend may result in the </w:t>
      </w:r>
      <w:r w:rsidR="008E0A10">
        <w:t>organisation</w:t>
      </w:r>
      <w:r>
        <w:t xml:space="preserve"> conducting the meeting in your absence and making a decision based on the available evidence available. </w:t>
      </w:r>
    </w:p>
    <w:p w14:paraId="6D11A7D6" w14:textId="77777777" w:rsidR="009F0303" w:rsidRDefault="009F0303" w:rsidP="00076033">
      <w:pPr>
        <w:pStyle w:val="ListParagraph"/>
        <w:ind w:left="0"/>
        <w:jc w:val="both"/>
      </w:pPr>
    </w:p>
    <w:p w14:paraId="5960A3C4" w14:textId="77777777" w:rsidR="009F0303" w:rsidRDefault="00B8455F" w:rsidP="00076033">
      <w:pPr>
        <w:pStyle w:val="ListParagraph"/>
        <w:ind w:left="0"/>
        <w:jc w:val="both"/>
      </w:pPr>
      <w:r>
        <w:t xml:space="preserve">The </w:t>
      </w:r>
      <w:r w:rsidR="00076033">
        <w:t>meeting</w:t>
      </w:r>
      <w:r>
        <w:t xml:space="preserve"> will be chaired by an appropriate manager. You will be advised if anybody else will be present. You may bring a companion with you to the disciplinary </w:t>
      </w:r>
      <w:r w:rsidR="00076033">
        <w:t>meeting</w:t>
      </w:r>
      <w:r>
        <w:t xml:space="preserve">. </w:t>
      </w:r>
    </w:p>
    <w:p w14:paraId="6B778D1D" w14:textId="77777777" w:rsidR="009F0303" w:rsidRDefault="009F0303" w:rsidP="00076033">
      <w:pPr>
        <w:pStyle w:val="ListParagraph"/>
        <w:ind w:left="0"/>
        <w:jc w:val="both"/>
      </w:pPr>
    </w:p>
    <w:p w14:paraId="646D757D" w14:textId="77777777" w:rsidR="00C262B0" w:rsidRDefault="00B8455F" w:rsidP="00076033">
      <w:pPr>
        <w:pStyle w:val="ListParagraph"/>
        <w:ind w:left="0"/>
        <w:jc w:val="both"/>
      </w:pPr>
      <w:r>
        <w:t xml:space="preserve">At the disciplinary </w:t>
      </w:r>
      <w:r w:rsidR="00076033">
        <w:t>meeting</w:t>
      </w:r>
      <w:r>
        <w:t xml:space="preserve"> we will go through the allegations against you and the evidence that has been gathered. </w:t>
      </w:r>
    </w:p>
    <w:p w14:paraId="5641223D" w14:textId="77777777" w:rsidR="00C262B0" w:rsidRDefault="00C262B0" w:rsidP="00076033">
      <w:pPr>
        <w:pStyle w:val="ListParagraph"/>
        <w:ind w:left="0"/>
        <w:jc w:val="both"/>
      </w:pPr>
    </w:p>
    <w:p w14:paraId="1BCB523B" w14:textId="77777777" w:rsidR="00C262B0" w:rsidRDefault="00B8455F" w:rsidP="00076033">
      <w:pPr>
        <w:pStyle w:val="ListParagraph"/>
        <w:ind w:left="0"/>
        <w:jc w:val="both"/>
      </w:pPr>
      <w:r>
        <w:t xml:space="preserve">You will be able to respond and present any evidence of your own. Your companion may make representations to us and ask questions, but should not answer questions on your behalf. You may confer privately with your companion at any time during the </w:t>
      </w:r>
      <w:r w:rsidR="00076033">
        <w:t>meeting</w:t>
      </w:r>
      <w:r>
        <w:t xml:space="preserve">. </w:t>
      </w:r>
    </w:p>
    <w:p w14:paraId="621E73A1" w14:textId="77777777" w:rsidR="00C262B0" w:rsidRDefault="00C262B0" w:rsidP="00076033">
      <w:pPr>
        <w:pStyle w:val="ListParagraph"/>
        <w:ind w:left="0"/>
        <w:jc w:val="both"/>
      </w:pPr>
    </w:p>
    <w:p w14:paraId="4546CB4B" w14:textId="77777777" w:rsidR="00C3508C" w:rsidRDefault="00B8455F" w:rsidP="00076033">
      <w:pPr>
        <w:pStyle w:val="ListParagraph"/>
        <w:ind w:left="0"/>
        <w:jc w:val="both"/>
      </w:pPr>
      <w:r>
        <w:t xml:space="preserve">You may ask relevant witnesses to appear at the </w:t>
      </w:r>
      <w:r w:rsidR="00076033">
        <w:t>meeting</w:t>
      </w:r>
      <w:r>
        <w:t xml:space="preserve">, provided you give us sufficient advance notice to arrange their attendance. You will be given the opportunity to respond to any information given by a witness. </w:t>
      </w:r>
    </w:p>
    <w:p w14:paraId="47F1D3FD" w14:textId="77777777" w:rsidR="00C3508C" w:rsidRDefault="00C3508C" w:rsidP="00076033">
      <w:pPr>
        <w:pStyle w:val="ListParagraph"/>
        <w:ind w:left="0"/>
        <w:jc w:val="both"/>
      </w:pPr>
    </w:p>
    <w:p w14:paraId="235E5F4A" w14:textId="77777777" w:rsidR="00C3508C" w:rsidRDefault="00B8455F" w:rsidP="00076033">
      <w:pPr>
        <w:pStyle w:val="ListParagraph"/>
        <w:ind w:left="0"/>
        <w:jc w:val="both"/>
      </w:pPr>
      <w:r>
        <w:t xml:space="preserve">We may adjourn the disciplinary </w:t>
      </w:r>
      <w:r w:rsidR="00076033">
        <w:t>meeting</w:t>
      </w:r>
      <w:r>
        <w:t xml:space="preserve"> if we need to carry out any further investigations such as re-interviewing witnesses in the light of any new points you have raised at the </w:t>
      </w:r>
      <w:r w:rsidR="00076033">
        <w:t>meeting</w:t>
      </w:r>
      <w:r>
        <w:t xml:space="preserve">. You will be given a reasonable opportunity to consider any new information obtained before the </w:t>
      </w:r>
      <w:r w:rsidR="00076033">
        <w:t>meeting</w:t>
      </w:r>
      <w:r>
        <w:t xml:space="preserve"> is reconvened. </w:t>
      </w:r>
    </w:p>
    <w:p w14:paraId="767A4D35" w14:textId="77777777" w:rsidR="00C3508C" w:rsidRDefault="00C3508C" w:rsidP="00076033">
      <w:pPr>
        <w:pStyle w:val="ListParagraph"/>
        <w:ind w:left="0"/>
        <w:jc w:val="both"/>
      </w:pPr>
    </w:p>
    <w:p w14:paraId="4CF0D45A" w14:textId="77777777" w:rsidR="00C3508C" w:rsidRDefault="00B8455F" w:rsidP="00076033">
      <w:pPr>
        <w:pStyle w:val="ListParagraph"/>
        <w:ind w:left="0"/>
        <w:jc w:val="both"/>
      </w:pPr>
      <w:r>
        <w:t xml:space="preserve">We will inform you in writing of our decision and our reasons for it, usually within one week of the disciplinary </w:t>
      </w:r>
      <w:r w:rsidR="00076033">
        <w:t>meeting</w:t>
      </w:r>
      <w:r>
        <w:t xml:space="preserve">. </w:t>
      </w:r>
    </w:p>
    <w:p w14:paraId="4E0F6254" w14:textId="77777777" w:rsidR="00C3508C" w:rsidRDefault="00C3508C" w:rsidP="00076033">
      <w:pPr>
        <w:pStyle w:val="ListParagraph"/>
        <w:ind w:left="0"/>
        <w:jc w:val="both"/>
      </w:pPr>
    </w:p>
    <w:p w14:paraId="3F3BFDFE" w14:textId="77777777" w:rsidR="00C3508C" w:rsidRDefault="00B8455F" w:rsidP="00076033">
      <w:pPr>
        <w:pStyle w:val="ListParagraph"/>
        <w:ind w:left="0"/>
        <w:jc w:val="both"/>
      </w:pPr>
      <w:r w:rsidRPr="00C3508C">
        <w:rPr>
          <w:b/>
          <w:bCs/>
        </w:rPr>
        <w:t>Disciplinary penalties</w:t>
      </w:r>
      <w:r>
        <w:t xml:space="preserve"> </w:t>
      </w:r>
    </w:p>
    <w:p w14:paraId="7B8BCC11" w14:textId="77777777" w:rsidR="008E0A10" w:rsidRDefault="00B8455F" w:rsidP="00076033">
      <w:pPr>
        <w:pStyle w:val="ListParagraph"/>
        <w:ind w:left="0"/>
        <w:jc w:val="both"/>
      </w:pPr>
      <w:r>
        <w:t xml:space="preserve">The usual penalties for misconduct are set out below. No penalty should be imposed without a </w:t>
      </w:r>
      <w:r w:rsidR="00076033">
        <w:t>meeting</w:t>
      </w:r>
      <w:r>
        <w:t xml:space="preserve">. We aim to treat all employees fairly and consistently, and a penalty imposed on another employee for similar misconduct will usually be taken into account but should not be treated as a precedent. The </w:t>
      </w:r>
      <w:r w:rsidR="008E0A10">
        <w:t>organisation</w:t>
      </w:r>
      <w:r>
        <w:t xml:space="preserve"> will take into account any active warnings that may apply to you at the time of the misconduct and each case will be assessed on its own merits. </w:t>
      </w:r>
    </w:p>
    <w:p w14:paraId="3D209D5D" w14:textId="77777777" w:rsidR="008E0A10" w:rsidRDefault="008E0A10" w:rsidP="00076033">
      <w:pPr>
        <w:pStyle w:val="ListParagraph"/>
        <w:ind w:left="0"/>
        <w:jc w:val="both"/>
      </w:pPr>
    </w:p>
    <w:p w14:paraId="2741D5EC" w14:textId="77777777" w:rsidR="008E0A10" w:rsidRDefault="00B8455F" w:rsidP="00076033">
      <w:pPr>
        <w:pStyle w:val="ListParagraph"/>
        <w:ind w:left="0"/>
        <w:jc w:val="both"/>
      </w:pPr>
      <w:r w:rsidRPr="008E0A10">
        <w:rPr>
          <w:u w:val="single"/>
        </w:rPr>
        <w:t>Stage 1 - First written warning.</w:t>
      </w:r>
      <w:r>
        <w:t xml:space="preserve"> </w:t>
      </w:r>
    </w:p>
    <w:p w14:paraId="23B8901C" w14:textId="77777777" w:rsidR="008E0A10" w:rsidRDefault="00B8455F" w:rsidP="00076033">
      <w:pPr>
        <w:pStyle w:val="ListParagraph"/>
        <w:ind w:left="0"/>
        <w:jc w:val="both"/>
      </w:pPr>
      <w:r>
        <w:t xml:space="preserve">A first written warning (which will remain live on your file for twelve months) will usually be appropriate for a serious act of misconduct. The </w:t>
      </w:r>
      <w:r w:rsidR="008E0A10">
        <w:t>organisation</w:t>
      </w:r>
      <w:r>
        <w:t xml:space="preserve"> at its discretion may opt to award you with a Verbal Warning in cases of minor conduct (which will remain live on your file for a period of six months). </w:t>
      </w:r>
    </w:p>
    <w:p w14:paraId="7A7D3FAF" w14:textId="77777777" w:rsidR="008E0A10" w:rsidRDefault="008E0A10" w:rsidP="00076033">
      <w:pPr>
        <w:pStyle w:val="ListParagraph"/>
        <w:ind w:left="0"/>
        <w:jc w:val="both"/>
      </w:pPr>
    </w:p>
    <w:p w14:paraId="320121A6" w14:textId="77777777" w:rsidR="008E0A10" w:rsidRDefault="00B8455F" w:rsidP="00076033">
      <w:pPr>
        <w:pStyle w:val="ListParagraph"/>
        <w:ind w:left="0"/>
        <w:jc w:val="both"/>
      </w:pPr>
      <w:r w:rsidRPr="008E0A10">
        <w:rPr>
          <w:u w:val="single"/>
        </w:rPr>
        <w:t>Stage 2 - Final written warning</w:t>
      </w:r>
      <w:r>
        <w:t>.</w:t>
      </w:r>
    </w:p>
    <w:p w14:paraId="7074A78E" w14:textId="77777777" w:rsidR="008E0A10" w:rsidRDefault="00B8455F" w:rsidP="00076033">
      <w:pPr>
        <w:pStyle w:val="ListParagraph"/>
        <w:ind w:left="0"/>
        <w:jc w:val="both"/>
      </w:pPr>
      <w:r>
        <w:t xml:space="preserve">A final written warning (which will remain live on your file for a period of twelve months) will usually be appropriate for misconduct where there is already an active written warning on your record or </w:t>
      </w:r>
      <w:r>
        <w:lastRenderedPageBreak/>
        <w:t xml:space="preserve">misconduct that we consider sufficiently serious to warrant a final written warning even though there are no other active warnings on your record. </w:t>
      </w:r>
    </w:p>
    <w:p w14:paraId="464CF303" w14:textId="77777777" w:rsidR="008E0A10" w:rsidRDefault="008E0A10" w:rsidP="00076033">
      <w:pPr>
        <w:pStyle w:val="ListParagraph"/>
        <w:ind w:left="0"/>
        <w:jc w:val="both"/>
      </w:pPr>
    </w:p>
    <w:p w14:paraId="1113A0D2" w14:textId="77777777" w:rsidR="008E0A10" w:rsidRDefault="00B8455F" w:rsidP="00076033">
      <w:pPr>
        <w:pStyle w:val="ListParagraph"/>
        <w:ind w:left="0"/>
        <w:jc w:val="both"/>
      </w:pPr>
      <w:r w:rsidRPr="008E0A10">
        <w:rPr>
          <w:u w:val="single"/>
        </w:rPr>
        <w:t>Stage 3 - Dismissal.</w:t>
      </w:r>
      <w:r>
        <w:t xml:space="preserve"> </w:t>
      </w:r>
    </w:p>
    <w:p w14:paraId="390D4CE4" w14:textId="77777777" w:rsidR="008E0A10" w:rsidRDefault="00B8455F" w:rsidP="00076033">
      <w:pPr>
        <w:pStyle w:val="ListParagraph"/>
        <w:ind w:left="0"/>
        <w:jc w:val="both"/>
      </w:pPr>
      <w:r>
        <w:t>Dismissal will usually only be appropriate for:</w:t>
      </w:r>
    </w:p>
    <w:p w14:paraId="4E4B8DEF" w14:textId="77777777" w:rsidR="008E0A10" w:rsidRDefault="00B8455F" w:rsidP="002D52CC">
      <w:pPr>
        <w:pStyle w:val="ListParagraph"/>
        <w:numPr>
          <w:ilvl w:val="0"/>
          <w:numId w:val="4"/>
        </w:numPr>
        <w:jc w:val="both"/>
      </w:pPr>
      <w:r>
        <w:t xml:space="preserve">any misconduct during your probationary period; </w:t>
      </w:r>
    </w:p>
    <w:p w14:paraId="4390F220" w14:textId="77777777" w:rsidR="008E0A10" w:rsidRDefault="00B8455F" w:rsidP="002D52CC">
      <w:pPr>
        <w:pStyle w:val="ListParagraph"/>
        <w:numPr>
          <w:ilvl w:val="0"/>
          <w:numId w:val="4"/>
        </w:numPr>
        <w:jc w:val="both"/>
      </w:pPr>
      <w:r>
        <w:t xml:space="preserve">further misconduct where there is an active final written warning on your record; or </w:t>
      </w:r>
    </w:p>
    <w:p w14:paraId="2AA58979" w14:textId="77777777" w:rsidR="00003683" w:rsidRDefault="00B8455F" w:rsidP="002D52CC">
      <w:pPr>
        <w:pStyle w:val="ListParagraph"/>
        <w:numPr>
          <w:ilvl w:val="0"/>
          <w:numId w:val="4"/>
        </w:numPr>
        <w:jc w:val="both"/>
      </w:pPr>
      <w:r>
        <w:t xml:space="preserve">any gross misconduct regardless of whether there are active warnings on your record. </w:t>
      </w:r>
      <w:r w:rsidR="008E0A10">
        <w:t>G</w:t>
      </w:r>
      <w:r>
        <w:t xml:space="preserve">ross misconduct will usually result in immediate dismissal without notice or payment in lieu of notice (summary dismissal). </w:t>
      </w:r>
    </w:p>
    <w:p w14:paraId="2B97A440" w14:textId="77777777" w:rsidR="00003683" w:rsidRDefault="00003683" w:rsidP="00003683">
      <w:pPr>
        <w:pStyle w:val="ListParagraph"/>
        <w:ind w:left="0"/>
        <w:jc w:val="both"/>
      </w:pPr>
    </w:p>
    <w:p w14:paraId="7384F50D" w14:textId="77777777" w:rsidR="00003683" w:rsidRDefault="00B8455F" w:rsidP="00003683">
      <w:pPr>
        <w:pStyle w:val="ListParagraph"/>
        <w:ind w:left="0"/>
        <w:jc w:val="both"/>
      </w:pPr>
      <w:r w:rsidRPr="00003683">
        <w:rPr>
          <w:u w:val="single"/>
        </w:rPr>
        <w:t>Alternatives to dismissal</w:t>
      </w:r>
      <w:r>
        <w:t xml:space="preserve">. </w:t>
      </w:r>
    </w:p>
    <w:p w14:paraId="4EB9F0B4" w14:textId="77777777" w:rsidR="00003683" w:rsidRDefault="00B8455F" w:rsidP="00003683">
      <w:pPr>
        <w:pStyle w:val="ListParagraph"/>
        <w:ind w:left="0"/>
        <w:jc w:val="both"/>
      </w:pPr>
      <w:r>
        <w:t>In some cases, we may at our discretion consider alternatives to dismissal. These will usually be accompanied by a final written warning. Examples include:</w:t>
      </w:r>
    </w:p>
    <w:p w14:paraId="4E540254" w14:textId="77777777" w:rsidR="00003683" w:rsidRDefault="00003683" w:rsidP="00003683">
      <w:pPr>
        <w:pStyle w:val="ListParagraph"/>
        <w:ind w:left="0"/>
        <w:jc w:val="both"/>
      </w:pPr>
    </w:p>
    <w:p w14:paraId="07EA41A9" w14:textId="77777777" w:rsidR="00003683" w:rsidRDefault="00B8455F" w:rsidP="002D52CC">
      <w:pPr>
        <w:pStyle w:val="ListParagraph"/>
        <w:numPr>
          <w:ilvl w:val="0"/>
          <w:numId w:val="5"/>
        </w:numPr>
        <w:jc w:val="both"/>
      </w:pPr>
      <w:r>
        <w:t>Transfer to another department or job</w:t>
      </w:r>
    </w:p>
    <w:p w14:paraId="40E5AE83" w14:textId="77777777" w:rsidR="00003683" w:rsidRDefault="00B8455F" w:rsidP="002D52CC">
      <w:pPr>
        <w:pStyle w:val="ListParagraph"/>
        <w:numPr>
          <w:ilvl w:val="0"/>
          <w:numId w:val="5"/>
        </w:numPr>
        <w:jc w:val="both"/>
      </w:pPr>
      <w:r>
        <w:t xml:space="preserve">A period of suspension without </w:t>
      </w:r>
      <w:proofErr w:type="gramStart"/>
      <w:r>
        <w:t>pay</w:t>
      </w:r>
      <w:proofErr w:type="gramEnd"/>
      <w:r>
        <w:t xml:space="preserve"> </w:t>
      </w:r>
    </w:p>
    <w:p w14:paraId="4664A152" w14:textId="77777777" w:rsidR="00003683" w:rsidRDefault="00B8455F" w:rsidP="002D52CC">
      <w:pPr>
        <w:pStyle w:val="ListParagraph"/>
        <w:numPr>
          <w:ilvl w:val="0"/>
          <w:numId w:val="5"/>
        </w:numPr>
        <w:jc w:val="both"/>
      </w:pPr>
      <w:r>
        <w:t>Loss of seniority</w:t>
      </w:r>
    </w:p>
    <w:p w14:paraId="1D8D9671" w14:textId="77777777" w:rsidR="00003683" w:rsidRDefault="00B8455F" w:rsidP="002D52CC">
      <w:pPr>
        <w:pStyle w:val="ListParagraph"/>
        <w:numPr>
          <w:ilvl w:val="0"/>
          <w:numId w:val="5"/>
        </w:numPr>
        <w:jc w:val="both"/>
      </w:pPr>
      <w:r>
        <w:t xml:space="preserve">Reduction in pay </w:t>
      </w:r>
    </w:p>
    <w:p w14:paraId="5BD123BF" w14:textId="77777777" w:rsidR="00003683" w:rsidRDefault="00B8455F" w:rsidP="002D52CC">
      <w:pPr>
        <w:pStyle w:val="ListParagraph"/>
        <w:numPr>
          <w:ilvl w:val="0"/>
          <w:numId w:val="5"/>
        </w:numPr>
        <w:jc w:val="both"/>
      </w:pPr>
      <w:r>
        <w:t>Loss of future pay increment or bonus</w:t>
      </w:r>
    </w:p>
    <w:p w14:paraId="01554728" w14:textId="77777777" w:rsidR="00003683" w:rsidRDefault="00B8455F" w:rsidP="002D52CC">
      <w:pPr>
        <w:pStyle w:val="ListParagraph"/>
        <w:numPr>
          <w:ilvl w:val="0"/>
          <w:numId w:val="5"/>
        </w:numPr>
        <w:jc w:val="both"/>
      </w:pPr>
      <w:r>
        <w:t xml:space="preserve">Loss of overtime </w:t>
      </w:r>
    </w:p>
    <w:p w14:paraId="3F978B2B" w14:textId="77777777" w:rsidR="00003683" w:rsidRDefault="00B8455F" w:rsidP="002D52CC">
      <w:pPr>
        <w:pStyle w:val="ListParagraph"/>
        <w:numPr>
          <w:ilvl w:val="0"/>
          <w:numId w:val="5"/>
        </w:numPr>
        <w:jc w:val="both"/>
      </w:pPr>
      <w:r>
        <w:t xml:space="preserve">Any other appropriate action to prevent the repetition of the misconduct. </w:t>
      </w:r>
    </w:p>
    <w:p w14:paraId="33C2CEF5" w14:textId="77777777" w:rsidR="00003683" w:rsidRDefault="00003683" w:rsidP="00003683">
      <w:pPr>
        <w:pStyle w:val="ListParagraph"/>
        <w:ind w:left="0"/>
        <w:jc w:val="both"/>
      </w:pPr>
    </w:p>
    <w:p w14:paraId="538A663E" w14:textId="77777777" w:rsidR="00003683" w:rsidRDefault="00B8455F" w:rsidP="00003683">
      <w:pPr>
        <w:pStyle w:val="ListParagraph"/>
        <w:ind w:left="0"/>
        <w:jc w:val="both"/>
      </w:pPr>
      <w:r w:rsidRPr="00003683">
        <w:rPr>
          <w:b/>
          <w:bCs/>
        </w:rPr>
        <w:t xml:space="preserve">The </w:t>
      </w:r>
      <w:r w:rsidR="00B57A66">
        <w:rPr>
          <w:b/>
          <w:bCs/>
        </w:rPr>
        <w:t>length and implications</w:t>
      </w:r>
      <w:r w:rsidRPr="00003683">
        <w:rPr>
          <w:b/>
          <w:bCs/>
        </w:rPr>
        <w:t xml:space="preserve"> of a warning </w:t>
      </w:r>
    </w:p>
    <w:p w14:paraId="7F813F2C" w14:textId="77777777" w:rsidR="00003683" w:rsidRDefault="00B8455F" w:rsidP="00003683">
      <w:pPr>
        <w:pStyle w:val="ListParagraph"/>
        <w:ind w:left="0"/>
        <w:jc w:val="both"/>
      </w:pPr>
      <w:r>
        <w:t xml:space="preserve">Written warnings will set out the nature of the misconduct, the change in behaviour required, the period for which the warning will remain active, and the likely consequences of further misconduct in that active period. </w:t>
      </w:r>
    </w:p>
    <w:p w14:paraId="1C617558" w14:textId="77777777" w:rsidR="00003683" w:rsidRDefault="00003683" w:rsidP="00003683">
      <w:pPr>
        <w:pStyle w:val="ListParagraph"/>
        <w:ind w:left="0"/>
        <w:jc w:val="both"/>
      </w:pPr>
    </w:p>
    <w:p w14:paraId="61DF7C45" w14:textId="77777777" w:rsidR="00B57A66" w:rsidRDefault="00B8455F" w:rsidP="00003683">
      <w:pPr>
        <w:pStyle w:val="ListParagraph"/>
        <w:ind w:left="0"/>
        <w:jc w:val="both"/>
      </w:pPr>
      <w:r>
        <w:t>A first written warning and final written warning will remain active for 12 months and</w:t>
      </w:r>
      <w:r w:rsidR="00003683">
        <w:t xml:space="preserve"> y</w:t>
      </w:r>
      <w:r>
        <w:t xml:space="preserve">our conduct may be reviewed at the end of a warning's active period and if it has not improved sufficiently, we may decide to extend the active period. After the active period, the warning will remain permanently on your personnel file but will be disregarded in deciding the outcome of future disciplinary proceedings. </w:t>
      </w:r>
    </w:p>
    <w:p w14:paraId="55AF51F6" w14:textId="77777777" w:rsidR="00B57A66" w:rsidRDefault="00B57A66" w:rsidP="00003683">
      <w:pPr>
        <w:pStyle w:val="ListParagraph"/>
        <w:ind w:left="0"/>
        <w:jc w:val="both"/>
      </w:pPr>
    </w:p>
    <w:p w14:paraId="41E81D9D" w14:textId="77777777" w:rsidR="00B57A66" w:rsidRDefault="00B8455F" w:rsidP="00003683">
      <w:pPr>
        <w:pStyle w:val="ListParagraph"/>
        <w:ind w:left="0"/>
        <w:jc w:val="both"/>
      </w:pPr>
      <w:r w:rsidRPr="00B57A66">
        <w:rPr>
          <w:b/>
          <w:bCs/>
        </w:rPr>
        <w:t>Gross Misconduct</w:t>
      </w:r>
      <w:r>
        <w:t xml:space="preserve"> </w:t>
      </w:r>
    </w:p>
    <w:p w14:paraId="05476068" w14:textId="77777777" w:rsidR="00FF3D5D" w:rsidRDefault="00B8455F" w:rsidP="00003683">
      <w:pPr>
        <w:pStyle w:val="ListParagraph"/>
        <w:ind w:left="0"/>
        <w:jc w:val="both"/>
      </w:pPr>
      <w:r>
        <w:t xml:space="preserve">In exceptional circumstances you may be dismissed without notice (summary dismissal) if it has been established, after investigation and after </w:t>
      </w:r>
      <w:r w:rsidR="00DD76A6">
        <w:t>hearing</w:t>
      </w:r>
      <w:r>
        <w:t xml:space="preserve"> your explanation that there has been an act which constitutes gross misconduct. The following circumstances are considered to be examples of acts of gross misconduct which, if proven to the </w:t>
      </w:r>
      <w:r w:rsidR="00DD76A6">
        <w:t>o</w:t>
      </w:r>
      <w:r w:rsidR="008E0A10">
        <w:t>rganisation</w:t>
      </w:r>
      <w:r>
        <w:t xml:space="preserve">’s satisfaction, will lead to summary dismissal. </w:t>
      </w:r>
    </w:p>
    <w:p w14:paraId="1B409BA1" w14:textId="77777777" w:rsidR="00FF3D5D" w:rsidRDefault="00FF3D5D" w:rsidP="00003683">
      <w:pPr>
        <w:pStyle w:val="ListParagraph"/>
        <w:ind w:left="0"/>
        <w:jc w:val="both"/>
      </w:pPr>
    </w:p>
    <w:p w14:paraId="2E3DB62F" w14:textId="77777777" w:rsidR="00FF3D5D" w:rsidRDefault="00FF3D5D" w:rsidP="00003683">
      <w:pPr>
        <w:pStyle w:val="ListParagraph"/>
        <w:ind w:left="0"/>
        <w:jc w:val="both"/>
      </w:pPr>
    </w:p>
    <w:p w14:paraId="0D4FF9F8" w14:textId="77777777" w:rsidR="00FF3D5D" w:rsidRDefault="00FF3D5D" w:rsidP="00003683">
      <w:pPr>
        <w:pStyle w:val="ListParagraph"/>
        <w:ind w:left="0"/>
        <w:jc w:val="both"/>
      </w:pPr>
    </w:p>
    <w:p w14:paraId="2723AE6E" w14:textId="77777777" w:rsidR="00FF3D5D" w:rsidRDefault="00FF3D5D" w:rsidP="00003683">
      <w:pPr>
        <w:pStyle w:val="ListParagraph"/>
        <w:ind w:left="0"/>
        <w:jc w:val="both"/>
      </w:pPr>
    </w:p>
    <w:p w14:paraId="00C4E250" w14:textId="5035484E" w:rsidR="00DD76A6" w:rsidRDefault="00B8455F" w:rsidP="00003683">
      <w:pPr>
        <w:pStyle w:val="ListParagraph"/>
        <w:ind w:left="0"/>
        <w:jc w:val="both"/>
      </w:pPr>
      <w:r>
        <w:lastRenderedPageBreak/>
        <w:t xml:space="preserve">These examples are not exhaustive or exclusive and the </w:t>
      </w:r>
      <w:r w:rsidR="00DD76A6">
        <w:t>o</w:t>
      </w:r>
      <w:r w:rsidR="008E0A10">
        <w:t>rganisation</w:t>
      </w:r>
      <w:r>
        <w:t xml:space="preserve"> reserves the right to amend the list from time to time: </w:t>
      </w:r>
    </w:p>
    <w:p w14:paraId="1C2AB51C" w14:textId="77777777" w:rsidR="00DD76A6" w:rsidRDefault="00DD76A6" w:rsidP="00003683">
      <w:pPr>
        <w:pStyle w:val="ListParagraph"/>
        <w:ind w:left="0"/>
        <w:jc w:val="both"/>
      </w:pPr>
    </w:p>
    <w:p w14:paraId="2D72C6CB" w14:textId="77777777" w:rsidR="00DD76A6" w:rsidRDefault="00B8455F" w:rsidP="002D52CC">
      <w:pPr>
        <w:pStyle w:val="ListParagraph"/>
        <w:numPr>
          <w:ilvl w:val="0"/>
          <w:numId w:val="6"/>
        </w:numPr>
        <w:jc w:val="both"/>
      </w:pPr>
      <w:r>
        <w:t xml:space="preserve">Dishonesty </w:t>
      </w:r>
    </w:p>
    <w:p w14:paraId="27413400" w14:textId="1EE30071" w:rsidR="00DD76A6" w:rsidRDefault="00B8455F" w:rsidP="002D52CC">
      <w:pPr>
        <w:pStyle w:val="ListParagraph"/>
        <w:numPr>
          <w:ilvl w:val="0"/>
          <w:numId w:val="6"/>
        </w:numPr>
        <w:jc w:val="both"/>
      </w:pPr>
      <w:r>
        <w:t xml:space="preserve">Theft, or unauthorised possession, of property belonging to the </w:t>
      </w:r>
      <w:r w:rsidR="008E0A10">
        <w:t>Organisation</w:t>
      </w:r>
      <w:r>
        <w:t>, another Employee, or a third party (</w:t>
      </w:r>
      <w:r w:rsidR="00036B2B">
        <w:t>e.g.,</w:t>
      </w:r>
      <w:r>
        <w:t xml:space="preserve"> supplier, contractor or a customer) </w:t>
      </w:r>
    </w:p>
    <w:p w14:paraId="0B74A275" w14:textId="77777777" w:rsidR="00DD76A6" w:rsidRDefault="00B8455F" w:rsidP="002D52CC">
      <w:pPr>
        <w:pStyle w:val="ListParagraph"/>
        <w:numPr>
          <w:ilvl w:val="0"/>
          <w:numId w:val="6"/>
        </w:numPr>
        <w:jc w:val="both"/>
      </w:pPr>
      <w:r>
        <w:t xml:space="preserve">Damage to or misuse of </w:t>
      </w:r>
      <w:r w:rsidR="008E0A10">
        <w:t>Organisation</w:t>
      </w:r>
      <w:r>
        <w:t xml:space="preserve"> property including deliberate acts of vandalism, including misuse for personal reasons </w:t>
      </w:r>
    </w:p>
    <w:p w14:paraId="1489120D" w14:textId="77777777" w:rsidR="00DD76A6" w:rsidRDefault="00DD76A6" w:rsidP="002D52CC">
      <w:pPr>
        <w:pStyle w:val="ListParagraph"/>
        <w:numPr>
          <w:ilvl w:val="0"/>
          <w:numId w:val="6"/>
        </w:numPr>
        <w:jc w:val="both"/>
      </w:pPr>
      <w:r>
        <w:t>T</w:t>
      </w:r>
      <w:r w:rsidR="00B8455F">
        <w:t xml:space="preserve">aking </w:t>
      </w:r>
      <w:r>
        <w:t>o</w:t>
      </w:r>
      <w:r w:rsidR="008E0A10">
        <w:t>rganisation</w:t>
      </w:r>
      <w:r w:rsidR="00B8455F">
        <w:t xml:space="preserve"> property off the premises without prior approval that is tantamount to theft</w:t>
      </w:r>
    </w:p>
    <w:p w14:paraId="698626A5" w14:textId="77777777" w:rsidR="00DD76A6" w:rsidRDefault="00B8455F" w:rsidP="002D52CC">
      <w:pPr>
        <w:pStyle w:val="ListParagraph"/>
        <w:numPr>
          <w:ilvl w:val="0"/>
          <w:numId w:val="6"/>
        </w:numPr>
        <w:jc w:val="both"/>
      </w:pPr>
      <w:r>
        <w:t xml:space="preserve">Abusive or offensive behaviour or language </w:t>
      </w:r>
    </w:p>
    <w:p w14:paraId="5A8566B0" w14:textId="77777777" w:rsidR="00DD76A6" w:rsidRDefault="00B8455F" w:rsidP="002D52CC">
      <w:pPr>
        <w:pStyle w:val="ListParagraph"/>
        <w:numPr>
          <w:ilvl w:val="0"/>
          <w:numId w:val="6"/>
        </w:numPr>
        <w:jc w:val="both"/>
      </w:pPr>
      <w:r>
        <w:t xml:space="preserve">Drunkenness or the unauthorised consumption of alcohol on the premises </w:t>
      </w:r>
    </w:p>
    <w:p w14:paraId="4AC14EE5" w14:textId="77777777" w:rsidR="00DD76A6" w:rsidRDefault="00B8455F" w:rsidP="002D52CC">
      <w:pPr>
        <w:pStyle w:val="ListParagraph"/>
        <w:numPr>
          <w:ilvl w:val="0"/>
          <w:numId w:val="6"/>
        </w:numPr>
        <w:jc w:val="both"/>
      </w:pPr>
      <w:r>
        <w:t>The use, possession, or evidence of the same, of any controlled drug</w:t>
      </w:r>
    </w:p>
    <w:p w14:paraId="74FC82AD" w14:textId="77777777" w:rsidR="008D10D2" w:rsidRDefault="00B8455F" w:rsidP="002D52CC">
      <w:pPr>
        <w:pStyle w:val="ListParagraph"/>
        <w:numPr>
          <w:ilvl w:val="0"/>
          <w:numId w:val="6"/>
        </w:numPr>
        <w:jc w:val="both"/>
      </w:pPr>
      <w:r>
        <w:t xml:space="preserve">Attempting assault or bodily injury to another person and/or fighting including possession of a weapon </w:t>
      </w:r>
    </w:p>
    <w:p w14:paraId="162E1EBC" w14:textId="77777777" w:rsidR="004915BC" w:rsidRDefault="00B8455F" w:rsidP="002D52CC">
      <w:pPr>
        <w:pStyle w:val="ListParagraph"/>
        <w:numPr>
          <w:ilvl w:val="0"/>
          <w:numId w:val="6"/>
        </w:numPr>
        <w:jc w:val="both"/>
      </w:pPr>
      <w:r>
        <w:t xml:space="preserve">Any act that is illegal, could endanger the health or safety of other Employees or customers, or damage </w:t>
      </w:r>
      <w:r w:rsidR="008E0A10">
        <w:t>Organisation</w:t>
      </w:r>
      <w:r>
        <w:t xml:space="preserve"> property</w:t>
      </w:r>
    </w:p>
    <w:p w14:paraId="025DDDC1" w14:textId="77777777" w:rsidR="004915BC" w:rsidRDefault="00B8455F" w:rsidP="002D52CC">
      <w:pPr>
        <w:pStyle w:val="ListParagraph"/>
        <w:numPr>
          <w:ilvl w:val="0"/>
          <w:numId w:val="6"/>
        </w:numPr>
        <w:jc w:val="both"/>
      </w:pPr>
      <w:r>
        <w:t xml:space="preserve">Sale of own goods on </w:t>
      </w:r>
      <w:r w:rsidR="008E0A10">
        <w:t>Organisation</w:t>
      </w:r>
      <w:r>
        <w:t xml:space="preserve"> premises or operating or being involved in the operation of a business from the </w:t>
      </w:r>
      <w:r w:rsidR="008E0A10">
        <w:t>Organisation</w:t>
      </w:r>
      <w:r>
        <w:t>'s premises</w:t>
      </w:r>
    </w:p>
    <w:p w14:paraId="6610E537" w14:textId="77777777" w:rsidR="004915BC" w:rsidRDefault="00B8455F" w:rsidP="002D52CC">
      <w:pPr>
        <w:pStyle w:val="ListParagraph"/>
        <w:numPr>
          <w:ilvl w:val="0"/>
          <w:numId w:val="6"/>
        </w:numPr>
        <w:jc w:val="both"/>
      </w:pPr>
      <w:r>
        <w:t xml:space="preserve">Falsification of time or other records or documents </w:t>
      </w:r>
    </w:p>
    <w:p w14:paraId="3136605A" w14:textId="77777777" w:rsidR="004915BC" w:rsidRDefault="00B8455F" w:rsidP="002D52CC">
      <w:pPr>
        <w:pStyle w:val="ListParagraph"/>
        <w:numPr>
          <w:ilvl w:val="0"/>
          <w:numId w:val="6"/>
        </w:numPr>
        <w:jc w:val="both"/>
      </w:pPr>
      <w:r>
        <w:t>Continued absence without leave (AWOL) / unauthorised absence</w:t>
      </w:r>
    </w:p>
    <w:p w14:paraId="0E1B205C" w14:textId="77777777" w:rsidR="004915BC" w:rsidRDefault="00B8455F" w:rsidP="002D52CC">
      <w:pPr>
        <w:pStyle w:val="ListParagraph"/>
        <w:numPr>
          <w:ilvl w:val="0"/>
          <w:numId w:val="6"/>
        </w:numPr>
        <w:jc w:val="both"/>
      </w:pPr>
      <w:r>
        <w:t xml:space="preserve">Sleeping at work </w:t>
      </w:r>
    </w:p>
    <w:p w14:paraId="41B51DB9" w14:textId="77777777" w:rsidR="004915BC" w:rsidRDefault="00B8455F" w:rsidP="002D52CC">
      <w:pPr>
        <w:pStyle w:val="ListParagraph"/>
        <w:numPr>
          <w:ilvl w:val="0"/>
          <w:numId w:val="6"/>
        </w:numPr>
        <w:jc w:val="both"/>
      </w:pPr>
      <w:r>
        <w:t xml:space="preserve">Abuse of cash handling procedures </w:t>
      </w:r>
    </w:p>
    <w:p w14:paraId="5C4213CD" w14:textId="77777777" w:rsidR="004915BC" w:rsidRDefault="00B8455F" w:rsidP="002D52CC">
      <w:pPr>
        <w:pStyle w:val="ListParagraph"/>
        <w:numPr>
          <w:ilvl w:val="0"/>
          <w:numId w:val="6"/>
        </w:numPr>
        <w:jc w:val="both"/>
      </w:pPr>
      <w:r>
        <w:t>Abuse of attendance recording procedure</w:t>
      </w:r>
      <w:r w:rsidR="004915BC">
        <w:t>s</w:t>
      </w:r>
    </w:p>
    <w:p w14:paraId="6DFE9841" w14:textId="77777777" w:rsidR="004915BC" w:rsidRDefault="00B8455F" w:rsidP="002D52CC">
      <w:pPr>
        <w:pStyle w:val="ListParagraph"/>
        <w:numPr>
          <w:ilvl w:val="0"/>
          <w:numId w:val="6"/>
        </w:numPr>
        <w:jc w:val="both"/>
      </w:pPr>
      <w:r>
        <w:t xml:space="preserve">Disclosure of confidential </w:t>
      </w:r>
      <w:r w:rsidR="008E0A10">
        <w:t>Organisation</w:t>
      </w:r>
      <w:r>
        <w:t xml:space="preserve"> information without approval </w:t>
      </w:r>
    </w:p>
    <w:p w14:paraId="5B23EE52" w14:textId="13E2082E" w:rsidR="004915BC" w:rsidRDefault="00B8455F" w:rsidP="002D52CC">
      <w:pPr>
        <w:pStyle w:val="ListParagraph"/>
        <w:numPr>
          <w:ilvl w:val="0"/>
          <w:numId w:val="6"/>
        </w:numPr>
        <w:jc w:val="both"/>
      </w:pPr>
      <w:r>
        <w:t xml:space="preserve">An act which contravenes the </w:t>
      </w:r>
      <w:r w:rsidR="004915BC">
        <w:t>o</w:t>
      </w:r>
      <w:r w:rsidR="008E0A10">
        <w:t>rganisation</w:t>
      </w:r>
      <w:r>
        <w:t>’s policy on discrimination (</w:t>
      </w:r>
      <w:r w:rsidR="00036B2B">
        <w:t>e.g.,</w:t>
      </w:r>
      <w:r>
        <w:t xml:space="preserve"> racial, religious, sexual, disability, age etc) </w:t>
      </w:r>
    </w:p>
    <w:p w14:paraId="0C7AB19C" w14:textId="77777777" w:rsidR="004915BC" w:rsidRDefault="00B8455F" w:rsidP="002D52CC">
      <w:pPr>
        <w:pStyle w:val="ListParagraph"/>
        <w:numPr>
          <w:ilvl w:val="0"/>
          <w:numId w:val="6"/>
        </w:numPr>
        <w:jc w:val="both"/>
      </w:pPr>
      <w:r>
        <w:t xml:space="preserve">Conduct likely to endanger or damage the reputation of the </w:t>
      </w:r>
      <w:r w:rsidR="008E0A10">
        <w:t>Organisation</w:t>
      </w:r>
      <w:r>
        <w:t>, its interests, objectives or its business</w:t>
      </w:r>
    </w:p>
    <w:p w14:paraId="59FC5DC6" w14:textId="77777777" w:rsidR="004915BC" w:rsidRDefault="00B8455F" w:rsidP="002D52CC">
      <w:pPr>
        <w:pStyle w:val="ListParagraph"/>
        <w:numPr>
          <w:ilvl w:val="0"/>
          <w:numId w:val="6"/>
        </w:numPr>
        <w:jc w:val="both"/>
      </w:pPr>
      <w:r>
        <w:t xml:space="preserve">Committing a criminal offence inside or outside of employment which makes you unsuitable for your type of work or unacceptable to fellow Employees or which could impact negatively or cause adverse publicity on you or the </w:t>
      </w:r>
      <w:r w:rsidR="008E0A10">
        <w:t>Organisation</w:t>
      </w:r>
      <w:r>
        <w:t xml:space="preserve"> </w:t>
      </w:r>
    </w:p>
    <w:p w14:paraId="41A6664C" w14:textId="77777777" w:rsidR="004915BC" w:rsidRDefault="00B8455F" w:rsidP="002D52CC">
      <w:pPr>
        <w:pStyle w:val="ListParagraph"/>
        <w:numPr>
          <w:ilvl w:val="0"/>
          <w:numId w:val="6"/>
        </w:numPr>
        <w:jc w:val="both"/>
      </w:pPr>
      <w:r>
        <w:t>Other serious breach of Conditions of Employment or other duties</w:t>
      </w:r>
    </w:p>
    <w:p w14:paraId="27AF44A2" w14:textId="77777777" w:rsidR="004915BC" w:rsidRDefault="00B8455F" w:rsidP="002D52CC">
      <w:pPr>
        <w:pStyle w:val="ListParagraph"/>
        <w:numPr>
          <w:ilvl w:val="0"/>
          <w:numId w:val="6"/>
        </w:numPr>
        <w:jc w:val="both"/>
      </w:pPr>
      <w:r>
        <w:t xml:space="preserve">Serious breaches of Health and Safety rules which endanger the safety of others or the </w:t>
      </w:r>
      <w:r w:rsidR="008E0A10">
        <w:t>Organisation</w:t>
      </w:r>
      <w:r>
        <w:t>’s operation</w:t>
      </w:r>
    </w:p>
    <w:p w14:paraId="09E8B839" w14:textId="77777777" w:rsidR="004915BC" w:rsidRDefault="00B8455F" w:rsidP="002D52CC">
      <w:pPr>
        <w:pStyle w:val="ListParagraph"/>
        <w:numPr>
          <w:ilvl w:val="0"/>
          <w:numId w:val="6"/>
        </w:numPr>
        <w:jc w:val="both"/>
      </w:pPr>
      <w:r>
        <w:t>Gross insubordination</w:t>
      </w:r>
    </w:p>
    <w:p w14:paraId="3FF00D1E" w14:textId="77777777" w:rsidR="00F53506" w:rsidRDefault="00B8455F" w:rsidP="002D52CC">
      <w:pPr>
        <w:pStyle w:val="ListParagraph"/>
        <w:numPr>
          <w:ilvl w:val="0"/>
          <w:numId w:val="6"/>
        </w:numPr>
        <w:jc w:val="both"/>
      </w:pPr>
      <w:r>
        <w:t>Refusal to obey reasonable instructions</w:t>
      </w:r>
    </w:p>
    <w:p w14:paraId="77340A64" w14:textId="77777777" w:rsidR="003B11A7" w:rsidRDefault="00B8455F" w:rsidP="002D52CC">
      <w:pPr>
        <w:pStyle w:val="ListParagraph"/>
        <w:numPr>
          <w:ilvl w:val="0"/>
          <w:numId w:val="6"/>
        </w:numPr>
        <w:jc w:val="both"/>
      </w:pPr>
      <w:r>
        <w:t xml:space="preserve">The failure to report a pending prosecution, other than minor motoring offences </w:t>
      </w:r>
    </w:p>
    <w:p w14:paraId="227F9E02" w14:textId="77777777" w:rsidR="003B11A7" w:rsidRDefault="00B8455F" w:rsidP="002D52CC">
      <w:pPr>
        <w:pStyle w:val="ListParagraph"/>
        <w:numPr>
          <w:ilvl w:val="0"/>
          <w:numId w:val="6"/>
        </w:numPr>
        <w:jc w:val="both"/>
      </w:pPr>
      <w:r>
        <w:t xml:space="preserve">Failure to report clinical conditions that could endanger the health of others </w:t>
      </w:r>
    </w:p>
    <w:p w14:paraId="14DD79FD" w14:textId="77777777" w:rsidR="003B11A7" w:rsidRDefault="003B11A7" w:rsidP="003B11A7">
      <w:pPr>
        <w:pStyle w:val="ListParagraph"/>
        <w:ind w:left="0"/>
        <w:jc w:val="both"/>
      </w:pPr>
    </w:p>
    <w:p w14:paraId="0F9D886C" w14:textId="77777777" w:rsidR="003B11A7" w:rsidRDefault="00B8455F" w:rsidP="003B11A7">
      <w:pPr>
        <w:pStyle w:val="ListParagraph"/>
        <w:ind w:left="0"/>
        <w:jc w:val="both"/>
      </w:pPr>
      <w:r w:rsidRPr="003B11A7">
        <w:rPr>
          <w:b/>
          <w:bCs/>
        </w:rPr>
        <w:t>Appeals against disciplinary action</w:t>
      </w:r>
      <w:r>
        <w:t xml:space="preserve"> </w:t>
      </w:r>
    </w:p>
    <w:p w14:paraId="298762D7" w14:textId="77777777" w:rsidR="000B3604" w:rsidRDefault="00B8455F" w:rsidP="003B11A7">
      <w:pPr>
        <w:pStyle w:val="ListParagraph"/>
        <w:ind w:left="0"/>
        <w:jc w:val="both"/>
      </w:pPr>
      <w:r>
        <w:t xml:space="preserve">If you feel that disciplinary action taken against you is wrong or unjust you should appeal in writing, stating your full grounds of appeal, to the specified point of appeal within one week of the date on which you were informed of the decision. </w:t>
      </w:r>
    </w:p>
    <w:p w14:paraId="49E79025" w14:textId="77777777" w:rsidR="000B3604" w:rsidRDefault="000B3604" w:rsidP="003B11A7">
      <w:pPr>
        <w:pStyle w:val="ListParagraph"/>
        <w:ind w:left="0"/>
        <w:jc w:val="both"/>
      </w:pPr>
    </w:p>
    <w:p w14:paraId="5391C491" w14:textId="77777777" w:rsidR="000B3604" w:rsidRDefault="00B8455F" w:rsidP="003B11A7">
      <w:pPr>
        <w:pStyle w:val="ListParagraph"/>
        <w:ind w:left="0"/>
        <w:jc w:val="both"/>
      </w:pPr>
      <w:r>
        <w:t xml:space="preserve">If you are appealing against dismissal, the date on which dismissal takes effect will not be delayed pending the outcome of the appeal. However, if your appeal is </w:t>
      </w:r>
      <w:r w:rsidR="000B3604">
        <w:t>successful,</w:t>
      </w:r>
      <w:r>
        <w:t xml:space="preserve"> you may be reinstated or reengaged with the </w:t>
      </w:r>
      <w:r w:rsidR="008E0A10">
        <w:t>organisation</w:t>
      </w:r>
      <w:r>
        <w:t>. If you raise any new matters in your appeal, we may need to carry out further investigation.</w:t>
      </w:r>
    </w:p>
    <w:p w14:paraId="1A2EC273" w14:textId="77777777" w:rsidR="000B3604" w:rsidRDefault="000B3604" w:rsidP="003B11A7">
      <w:pPr>
        <w:pStyle w:val="ListParagraph"/>
        <w:ind w:left="0"/>
        <w:jc w:val="both"/>
      </w:pPr>
    </w:p>
    <w:p w14:paraId="0EE66C1B" w14:textId="77777777" w:rsidR="000B3604" w:rsidRDefault="00B8455F" w:rsidP="003B11A7">
      <w:pPr>
        <w:pStyle w:val="ListParagraph"/>
        <w:ind w:left="0"/>
        <w:jc w:val="both"/>
      </w:pPr>
      <w:r>
        <w:t xml:space="preserve"> If any new information comes to light, we will provide you with a summary including where appropriate, copies of additional relevant documents and witness statements. </w:t>
      </w:r>
    </w:p>
    <w:p w14:paraId="38CDEF5F" w14:textId="77777777" w:rsidR="000B3604" w:rsidRDefault="000B3604" w:rsidP="003B11A7">
      <w:pPr>
        <w:pStyle w:val="ListParagraph"/>
        <w:ind w:left="0"/>
        <w:jc w:val="both"/>
      </w:pPr>
    </w:p>
    <w:p w14:paraId="4F64E5C1" w14:textId="77777777" w:rsidR="000B3604" w:rsidRDefault="00B8455F" w:rsidP="003B11A7">
      <w:pPr>
        <w:pStyle w:val="ListParagraph"/>
        <w:ind w:left="0"/>
        <w:jc w:val="both"/>
      </w:pPr>
      <w:r>
        <w:t xml:space="preserve">You will have a reasonable opportunity to consider this information before the </w:t>
      </w:r>
      <w:r w:rsidR="00076033">
        <w:t>meeting</w:t>
      </w:r>
      <w:r>
        <w:t xml:space="preserve">. </w:t>
      </w:r>
    </w:p>
    <w:p w14:paraId="6CCEF993" w14:textId="77777777" w:rsidR="000B3604" w:rsidRDefault="000B3604" w:rsidP="003B11A7">
      <w:pPr>
        <w:pStyle w:val="ListParagraph"/>
        <w:ind w:left="0"/>
        <w:jc w:val="both"/>
      </w:pPr>
    </w:p>
    <w:p w14:paraId="5B495BC9" w14:textId="77777777" w:rsidR="000B3604" w:rsidRDefault="00B8455F" w:rsidP="003B11A7">
      <w:pPr>
        <w:pStyle w:val="ListParagraph"/>
        <w:ind w:left="0"/>
        <w:jc w:val="both"/>
      </w:pPr>
      <w:r>
        <w:t xml:space="preserve">We will give you written notice of the date, time and place of the appeal </w:t>
      </w:r>
      <w:r w:rsidR="00076033">
        <w:t>meeting</w:t>
      </w:r>
      <w:r>
        <w:t xml:space="preserve">. This will normally be two to seven days after you receive the written notice. The appeal </w:t>
      </w:r>
      <w:r w:rsidR="00076033">
        <w:t>meeting</w:t>
      </w:r>
      <w:r>
        <w:t xml:space="preserve"> may be a complete re-</w:t>
      </w:r>
      <w:r w:rsidR="00076033">
        <w:t>meeting</w:t>
      </w:r>
      <w:r>
        <w:t xml:space="preserve"> of the matter or it may be a review of the fairness of the original decision in the light of the procedure that was followed and any new information that may have come to light. This will be at our discretion depending on the circumstances of your case. In any event the appeal will be dealt with as impartially as possible. </w:t>
      </w:r>
    </w:p>
    <w:p w14:paraId="285310B4" w14:textId="77777777" w:rsidR="000B3604" w:rsidRDefault="000B3604" w:rsidP="003B11A7">
      <w:pPr>
        <w:pStyle w:val="ListParagraph"/>
        <w:ind w:left="0"/>
        <w:jc w:val="both"/>
      </w:pPr>
    </w:p>
    <w:p w14:paraId="15B48556" w14:textId="77777777" w:rsidR="000B3604" w:rsidRDefault="00B8455F" w:rsidP="003B11A7">
      <w:pPr>
        <w:pStyle w:val="ListParagraph"/>
        <w:ind w:left="0"/>
        <w:jc w:val="both"/>
      </w:pPr>
      <w:r>
        <w:t xml:space="preserve">Where possible, the appeal </w:t>
      </w:r>
      <w:r w:rsidR="00076033">
        <w:t>meeting</w:t>
      </w:r>
      <w:r>
        <w:t xml:space="preserve"> will be conducted impartially by a more senior manager who has not been previously involved in the case. </w:t>
      </w:r>
      <w:r w:rsidR="00493686">
        <w:t xml:space="preserve">As previously stated, you have the right to be accompanied at the appeal meeting. </w:t>
      </w:r>
      <w:r>
        <w:t xml:space="preserve"> </w:t>
      </w:r>
    </w:p>
    <w:p w14:paraId="496BF3B5" w14:textId="77777777" w:rsidR="000B3604" w:rsidRDefault="000B3604" w:rsidP="003B11A7">
      <w:pPr>
        <w:pStyle w:val="ListParagraph"/>
        <w:ind w:left="0"/>
        <w:jc w:val="both"/>
      </w:pPr>
    </w:p>
    <w:p w14:paraId="4D713AD3" w14:textId="77777777" w:rsidR="000B3604" w:rsidRDefault="00B8455F" w:rsidP="003B11A7">
      <w:pPr>
        <w:pStyle w:val="ListParagraph"/>
        <w:ind w:left="0"/>
        <w:jc w:val="both"/>
      </w:pPr>
      <w:r>
        <w:t xml:space="preserve">We may adjourn the appeal </w:t>
      </w:r>
      <w:r w:rsidR="00076033">
        <w:t>meeting</w:t>
      </w:r>
      <w:r>
        <w:t xml:space="preserve"> if we need to carry out any further investigations in the light of any new points you have raised at the </w:t>
      </w:r>
      <w:r w:rsidR="00076033">
        <w:t>meeting</w:t>
      </w:r>
      <w:r>
        <w:t xml:space="preserve">. You will be given a reasonable opportunity to consider any new information obtained before the </w:t>
      </w:r>
      <w:r w:rsidR="00076033">
        <w:t>meeting</w:t>
      </w:r>
      <w:r>
        <w:t xml:space="preserve"> is reconvened. </w:t>
      </w:r>
    </w:p>
    <w:p w14:paraId="0BEA82DA" w14:textId="77777777" w:rsidR="000B3604" w:rsidRDefault="000B3604" w:rsidP="003B11A7">
      <w:pPr>
        <w:pStyle w:val="ListParagraph"/>
        <w:ind w:left="0"/>
        <w:jc w:val="both"/>
      </w:pPr>
    </w:p>
    <w:p w14:paraId="3EAAA2A3" w14:textId="77777777" w:rsidR="000B3604" w:rsidRDefault="00B8455F" w:rsidP="003B11A7">
      <w:pPr>
        <w:pStyle w:val="ListParagraph"/>
        <w:ind w:left="0"/>
        <w:jc w:val="both"/>
      </w:pPr>
      <w:r>
        <w:t xml:space="preserve">Following the appeal </w:t>
      </w:r>
      <w:r w:rsidR="00076033">
        <w:t>meeting</w:t>
      </w:r>
      <w:r>
        <w:t xml:space="preserve"> we may: </w:t>
      </w:r>
    </w:p>
    <w:p w14:paraId="332E1EF5" w14:textId="77777777" w:rsidR="005B20CF" w:rsidRDefault="005B20CF" w:rsidP="003B11A7">
      <w:pPr>
        <w:pStyle w:val="ListParagraph"/>
        <w:ind w:left="0"/>
        <w:jc w:val="both"/>
      </w:pPr>
    </w:p>
    <w:p w14:paraId="0B666B62" w14:textId="77777777" w:rsidR="000B3604" w:rsidRDefault="00B8455F" w:rsidP="002D52CC">
      <w:pPr>
        <w:pStyle w:val="ListParagraph"/>
        <w:numPr>
          <w:ilvl w:val="0"/>
          <w:numId w:val="7"/>
        </w:numPr>
        <w:jc w:val="both"/>
      </w:pPr>
      <w:r>
        <w:t xml:space="preserve">uphold the original decision </w:t>
      </w:r>
    </w:p>
    <w:p w14:paraId="733241ED" w14:textId="77777777" w:rsidR="005B20CF" w:rsidRDefault="00B8455F" w:rsidP="002D52CC">
      <w:pPr>
        <w:pStyle w:val="ListParagraph"/>
        <w:numPr>
          <w:ilvl w:val="0"/>
          <w:numId w:val="7"/>
        </w:numPr>
        <w:jc w:val="both"/>
      </w:pPr>
      <w:r>
        <w:t xml:space="preserve">revoke the original decision; or </w:t>
      </w:r>
    </w:p>
    <w:p w14:paraId="6A180B32" w14:textId="77777777" w:rsidR="005B20CF" w:rsidRDefault="00B8455F" w:rsidP="002D52CC">
      <w:pPr>
        <w:pStyle w:val="ListParagraph"/>
        <w:numPr>
          <w:ilvl w:val="0"/>
          <w:numId w:val="7"/>
        </w:numPr>
        <w:jc w:val="both"/>
      </w:pPr>
      <w:r>
        <w:t xml:space="preserve">substitute for a lesser sanction </w:t>
      </w:r>
    </w:p>
    <w:p w14:paraId="37725ECC" w14:textId="77777777" w:rsidR="005B20CF" w:rsidRDefault="005B20CF" w:rsidP="005B20CF">
      <w:pPr>
        <w:pStyle w:val="ListParagraph"/>
        <w:ind w:left="0"/>
        <w:jc w:val="both"/>
      </w:pPr>
    </w:p>
    <w:p w14:paraId="39AB8596" w14:textId="77777777" w:rsidR="005B2A65" w:rsidRPr="00EF623F" w:rsidRDefault="00B8455F" w:rsidP="005B20CF">
      <w:pPr>
        <w:pStyle w:val="ListParagraph"/>
        <w:ind w:left="0"/>
        <w:jc w:val="both"/>
      </w:pPr>
      <w:r>
        <w:t xml:space="preserve">We will inform you in writing of our final decision as soon as possible, usually within one week of the appeal </w:t>
      </w:r>
      <w:r w:rsidR="00076033">
        <w:t>meeting</w:t>
      </w:r>
      <w:r>
        <w:t>. Where possible we will also explain this to you in person. There will be no further right of appeal.</w:t>
      </w:r>
    </w:p>
    <w:p w14:paraId="04309E4B" w14:textId="77777777" w:rsidR="005B2A65" w:rsidRDefault="005B2A65" w:rsidP="001B102B">
      <w:pPr>
        <w:pStyle w:val="ListParagraph"/>
        <w:ind w:left="0"/>
        <w:jc w:val="both"/>
        <w:rPr>
          <w:szCs w:val="24"/>
        </w:rPr>
      </w:pPr>
    </w:p>
    <w:p w14:paraId="58354BB5" w14:textId="77777777" w:rsidR="005B2A65" w:rsidRDefault="005B2A65" w:rsidP="001B102B">
      <w:pPr>
        <w:pStyle w:val="ListParagraph"/>
        <w:ind w:left="0"/>
        <w:jc w:val="both"/>
        <w:rPr>
          <w:szCs w:val="24"/>
        </w:rPr>
      </w:pPr>
    </w:p>
    <w:bookmarkEnd w:id="3"/>
    <w:p w14:paraId="0FA63BE5" w14:textId="77777777" w:rsidR="001B102B" w:rsidRPr="00820DE5" w:rsidRDefault="001B102B" w:rsidP="001B102B">
      <w:pPr>
        <w:pStyle w:val="ListParagraph"/>
        <w:ind w:left="0"/>
        <w:jc w:val="both"/>
        <w:rPr>
          <w:b/>
          <w:sz w:val="20"/>
          <w:szCs w:val="20"/>
        </w:rPr>
      </w:pPr>
    </w:p>
    <w:sectPr w:rsidR="001B102B" w:rsidRPr="00820DE5" w:rsidSect="00165F7D">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F50B" w14:textId="77777777" w:rsidR="00165F7D" w:rsidRDefault="00165F7D" w:rsidP="00FC548E">
      <w:pPr>
        <w:spacing w:after="0" w:line="240" w:lineRule="auto"/>
      </w:pPr>
      <w:r>
        <w:separator/>
      </w:r>
    </w:p>
  </w:endnote>
  <w:endnote w:type="continuationSeparator" w:id="0">
    <w:p w14:paraId="6BC352DC" w14:textId="77777777" w:rsidR="00165F7D" w:rsidRDefault="00165F7D" w:rsidP="00FC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CenturySchlb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CE4B" w14:textId="3BABD7F0" w:rsidR="00EA41E6" w:rsidRDefault="00FF3D5D">
    <w:pPr>
      <w:pStyle w:val="Footer"/>
    </w:pPr>
    <w:r>
      <w:rPr>
        <w:noProof/>
      </w:rPr>
      <w:drawing>
        <wp:inline distT="0" distB="0" distL="0" distR="0" wp14:anchorId="4A87EFC6" wp14:editId="29DD1A4A">
          <wp:extent cx="5731510" cy="979328"/>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3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AA51" w14:textId="77777777" w:rsidR="00165F7D" w:rsidRDefault="00165F7D" w:rsidP="00FC548E">
      <w:pPr>
        <w:spacing w:after="0" w:line="240" w:lineRule="auto"/>
      </w:pPr>
      <w:r>
        <w:separator/>
      </w:r>
    </w:p>
  </w:footnote>
  <w:footnote w:type="continuationSeparator" w:id="0">
    <w:p w14:paraId="64274207" w14:textId="77777777" w:rsidR="00165F7D" w:rsidRDefault="00165F7D" w:rsidP="00FC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C5EE1" w14:textId="77777777" w:rsidR="00EA41E6" w:rsidRPr="00493686" w:rsidRDefault="00493686" w:rsidP="00493686">
    <w:pPr>
      <w:pStyle w:val="Header"/>
      <w:jc w:val="center"/>
      <w:rPr>
        <w:sz w:val="40"/>
        <w:szCs w:val="40"/>
        <w:lang w:val="en-US"/>
      </w:rPr>
    </w:pPr>
    <w:r w:rsidRPr="00493686">
      <w:rPr>
        <w:sz w:val="40"/>
        <w:szCs w:val="40"/>
        <w:lang w:val="en-US"/>
      </w:rPr>
      <w:t>Disciplinary Policy and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1498"/>
    <w:multiLevelType w:val="hybridMultilevel"/>
    <w:tmpl w:val="89FAA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34726"/>
    <w:multiLevelType w:val="hybridMultilevel"/>
    <w:tmpl w:val="68423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DA341D"/>
    <w:multiLevelType w:val="hybridMultilevel"/>
    <w:tmpl w:val="0CCC4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D7B64"/>
    <w:multiLevelType w:val="hybridMultilevel"/>
    <w:tmpl w:val="F0964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1D670C"/>
    <w:multiLevelType w:val="hybridMultilevel"/>
    <w:tmpl w:val="F7809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314767"/>
    <w:multiLevelType w:val="hybridMultilevel"/>
    <w:tmpl w:val="F0C8C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8627A7"/>
    <w:multiLevelType w:val="hybridMultilevel"/>
    <w:tmpl w:val="DE7E1854"/>
    <w:name w:val="main_list"/>
    <w:lvl w:ilvl="0" w:tplc="FFFFFFFF">
      <w:start w:val="1"/>
      <w:numFmt w:val="bullet"/>
      <w:lvlText w:val=""/>
      <w:lvlJc w:val="left"/>
      <w:pPr>
        <w:ind w:left="15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7F2A50C3"/>
    <w:multiLevelType w:val="hybridMultilevel"/>
    <w:tmpl w:val="3CD2D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692302">
    <w:abstractNumId w:val="7"/>
  </w:num>
  <w:num w:numId="2" w16cid:durableId="98836476">
    <w:abstractNumId w:val="0"/>
  </w:num>
  <w:num w:numId="3" w16cid:durableId="1976333113">
    <w:abstractNumId w:val="1"/>
  </w:num>
  <w:num w:numId="4" w16cid:durableId="530218961">
    <w:abstractNumId w:val="2"/>
  </w:num>
  <w:num w:numId="5" w16cid:durableId="437795098">
    <w:abstractNumId w:val="3"/>
  </w:num>
  <w:num w:numId="6" w16cid:durableId="1324160913">
    <w:abstractNumId w:val="5"/>
  </w:num>
  <w:num w:numId="7" w16cid:durableId="170185276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AF"/>
    <w:rsid w:val="00003683"/>
    <w:rsid w:val="00006B59"/>
    <w:rsid w:val="00012F35"/>
    <w:rsid w:val="00012F97"/>
    <w:rsid w:val="0001324B"/>
    <w:rsid w:val="000165E4"/>
    <w:rsid w:val="00025A91"/>
    <w:rsid w:val="00025FDF"/>
    <w:rsid w:val="00026502"/>
    <w:rsid w:val="000365AD"/>
    <w:rsid w:val="00036B2B"/>
    <w:rsid w:val="000420E4"/>
    <w:rsid w:val="0004284C"/>
    <w:rsid w:val="0004525E"/>
    <w:rsid w:val="00045B21"/>
    <w:rsid w:val="00050F9B"/>
    <w:rsid w:val="0005303B"/>
    <w:rsid w:val="000539E7"/>
    <w:rsid w:val="00054C86"/>
    <w:rsid w:val="000668A9"/>
    <w:rsid w:val="00071799"/>
    <w:rsid w:val="000739B9"/>
    <w:rsid w:val="00074096"/>
    <w:rsid w:val="000750C8"/>
    <w:rsid w:val="00076033"/>
    <w:rsid w:val="000831BB"/>
    <w:rsid w:val="00086401"/>
    <w:rsid w:val="00086D65"/>
    <w:rsid w:val="00086D76"/>
    <w:rsid w:val="00086DB8"/>
    <w:rsid w:val="00086E8A"/>
    <w:rsid w:val="00091F50"/>
    <w:rsid w:val="0009213A"/>
    <w:rsid w:val="000932E5"/>
    <w:rsid w:val="0009374D"/>
    <w:rsid w:val="000A2968"/>
    <w:rsid w:val="000B20C4"/>
    <w:rsid w:val="000B3604"/>
    <w:rsid w:val="000B5A60"/>
    <w:rsid w:val="000C31C2"/>
    <w:rsid w:val="000C3EF5"/>
    <w:rsid w:val="000C46F1"/>
    <w:rsid w:val="000C596B"/>
    <w:rsid w:val="000C5D62"/>
    <w:rsid w:val="000C6B73"/>
    <w:rsid w:val="000D2C66"/>
    <w:rsid w:val="000D2C89"/>
    <w:rsid w:val="000D3946"/>
    <w:rsid w:val="000D4E18"/>
    <w:rsid w:val="000E2DF8"/>
    <w:rsid w:val="000E4DD0"/>
    <w:rsid w:val="000E70D0"/>
    <w:rsid w:val="000F1BC1"/>
    <w:rsid w:val="000F21B9"/>
    <w:rsid w:val="000F3D32"/>
    <w:rsid w:val="000F5238"/>
    <w:rsid w:val="00100530"/>
    <w:rsid w:val="001110FF"/>
    <w:rsid w:val="00111549"/>
    <w:rsid w:val="00111728"/>
    <w:rsid w:val="00115CC4"/>
    <w:rsid w:val="00122E5C"/>
    <w:rsid w:val="00125BEE"/>
    <w:rsid w:val="0012613A"/>
    <w:rsid w:val="001324AD"/>
    <w:rsid w:val="00132883"/>
    <w:rsid w:val="00132EF4"/>
    <w:rsid w:val="00134788"/>
    <w:rsid w:val="00136269"/>
    <w:rsid w:val="00136F1F"/>
    <w:rsid w:val="00141CC7"/>
    <w:rsid w:val="00143403"/>
    <w:rsid w:val="0014504C"/>
    <w:rsid w:val="00146AD7"/>
    <w:rsid w:val="00154C6B"/>
    <w:rsid w:val="0015672D"/>
    <w:rsid w:val="001611DF"/>
    <w:rsid w:val="00165D54"/>
    <w:rsid w:val="00165F7D"/>
    <w:rsid w:val="00170F65"/>
    <w:rsid w:val="00171BB1"/>
    <w:rsid w:val="00171C7D"/>
    <w:rsid w:val="00173AE2"/>
    <w:rsid w:val="001804D6"/>
    <w:rsid w:val="00180E9F"/>
    <w:rsid w:val="00181464"/>
    <w:rsid w:val="00185C8C"/>
    <w:rsid w:val="00186D89"/>
    <w:rsid w:val="001879E5"/>
    <w:rsid w:val="001900E6"/>
    <w:rsid w:val="00193D02"/>
    <w:rsid w:val="00194CC3"/>
    <w:rsid w:val="00195B6D"/>
    <w:rsid w:val="001A0C15"/>
    <w:rsid w:val="001A4BA2"/>
    <w:rsid w:val="001B102B"/>
    <w:rsid w:val="001B261F"/>
    <w:rsid w:val="001B2EB8"/>
    <w:rsid w:val="001B43D2"/>
    <w:rsid w:val="001B76A6"/>
    <w:rsid w:val="001B773C"/>
    <w:rsid w:val="001B7F82"/>
    <w:rsid w:val="001C198B"/>
    <w:rsid w:val="001C27F3"/>
    <w:rsid w:val="001C2FEB"/>
    <w:rsid w:val="001C3593"/>
    <w:rsid w:val="001C3FD1"/>
    <w:rsid w:val="001C556E"/>
    <w:rsid w:val="001D2AE8"/>
    <w:rsid w:val="001D6BF5"/>
    <w:rsid w:val="001E5F49"/>
    <w:rsid w:val="001E6BA9"/>
    <w:rsid w:val="001F6115"/>
    <w:rsid w:val="001F7395"/>
    <w:rsid w:val="002015E8"/>
    <w:rsid w:val="002071FE"/>
    <w:rsid w:val="00210279"/>
    <w:rsid w:val="00211FCB"/>
    <w:rsid w:val="00215FC9"/>
    <w:rsid w:val="00217F9A"/>
    <w:rsid w:val="00217FD1"/>
    <w:rsid w:val="00227094"/>
    <w:rsid w:val="00235834"/>
    <w:rsid w:val="0024138F"/>
    <w:rsid w:val="00244625"/>
    <w:rsid w:val="00247F8A"/>
    <w:rsid w:val="00252AC0"/>
    <w:rsid w:val="00261FB6"/>
    <w:rsid w:val="00266F63"/>
    <w:rsid w:val="00274F98"/>
    <w:rsid w:val="00275882"/>
    <w:rsid w:val="00280678"/>
    <w:rsid w:val="002812D5"/>
    <w:rsid w:val="00283F61"/>
    <w:rsid w:val="0028750C"/>
    <w:rsid w:val="002876D4"/>
    <w:rsid w:val="00292BF9"/>
    <w:rsid w:val="0029636A"/>
    <w:rsid w:val="002A00C6"/>
    <w:rsid w:val="002A08BA"/>
    <w:rsid w:val="002A30BE"/>
    <w:rsid w:val="002A45AB"/>
    <w:rsid w:val="002A7F34"/>
    <w:rsid w:val="002B160D"/>
    <w:rsid w:val="002B2419"/>
    <w:rsid w:val="002B3E2D"/>
    <w:rsid w:val="002B4374"/>
    <w:rsid w:val="002B5691"/>
    <w:rsid w:val="002C200F"/>
    <w:rsid w:val="002C2563"/>
    <w:rsid w:val="002C3D3F"/>
    <w:rsid w:val="002C7DD3"/>
    <w:rsid w:val="002D0155"/>
    <w:rsid w:val="002D0A43"/>
    <w:rsid w:val="002D52CC"/>
    <w:rsid w:val="002D55E8"/>
    <w:rsid w:val="002E1B1E"/>
    <w:rsid w:val="002E2CB8"/>
    <w:rsid w:val="002E4D0E"/>
    <w:rsid w:val="002E4E7B"/>
    <w:rsid w:val="002F14F3"/>
    <w:rsid w:val="002F2680"/>
    <w:rsid w:val="002F5604"/>
    <w:rsid w:val="002F651A"/>
    <w:rsid w:val="003026B3"/>
    <w:rsid w:val="00303B6E"/>
    <w:rsid w:val="003047B8"/>
    <w:rsid w:val="00304D03"/>
    <w:rsid w:val="00310D18"/>
    <w:rsid w:val="0031322F"/>
    <w:rsid w:val="003254D5"/>
    <w:rsid w:val="003327FC"/>
    <w:rsid w:val="00333993"/>
    <w:rsid w:val="00333C7A"/>
    <w:rsid w:val="00333F9A"/>
    <w:rsid w:val="00342562"/>
    <w:rsid w:val="0034502B"/>
    <w:rsid w:val="00346ECC"/>
    <w:rsid w:val="00351540"/>
    <w:rsid w:val="003515C8"/>
    <w:rsid w:val="00360D70"/>
    <w:rsid w:val="00361305"/>
    <w:rsid w:val="00361353"/>
    <w:rsid w:val="003624E1"/>
    <w:rsid w:val="003644D9"/>
    <w:rsid w:val="0037274A"/>
    <w:rsid w:val="003775C2"/>
    <w:rsid w:val="00383C67"/>
    <w:rsid w:val="00385E6A"/>
    <w:rsid w:val="00387870"/>
    <w:rsid w:val="003927FA"/>
    <w:rsid w:val="00394E29"/>
    <w:rsid w:val="00395C8C"/>
    <w:rsid w:val="003963A5"/>
    <w:rsid w:val="003A3BA4"/>
    <w:rsid w:val="003A4E22"/>
    <w:rsid w:val="003A5DA8"/>
    <w:rsid w:val="003A64D1"/>
    <w:rsid w:val="003B11A7"/>
    <w:rsid w:val="003B1CBD"/>
    <w:rsid w:val="003B2503"/>
    <w:rsid w:val="003D6069"/>
    <w:rsid w:val="003D70F1"/>
    <w:rsid w:val="003E3C0B"/>
    <w:rsid w:val="003E50C5"/>
    <w:rsid w:val="003E6011"/>
    <w:rsid w:val="003E6899"/>
    <w:rsid w:val="003E6C4E"/>
    <w:rsid w:val="003E7365"/>
    <w:rsid w:val="003F0E32"/>
    <w:rsid w:val="003F1ECD"/>
    <w:rsid w:val="003F2F55"/>
    <w:rsid w:val="003F3A69"/>
    <w:rsid w:val="003F43C2"/>
    <w:rsid w:val="003F7E1C"/>
    <w:rsid w:val="00403698"/>
    <w:rsid w:val="004165D0"/>
    <w:rsid w:val="00416A69"/>
    <w:rsid w:val="00423315"/>
    <w:rsid w:val="00426FD9"/>
    <w:rsid w:val="00427C3F"/>
    <w:rsid w:val="0043008A"/>
    <w:rsid w:val="0043158A"/>
    <w:rsid w:val="00440362"/>
    <w:rsid w:val="00443E71"/>
    <w:rsid w:val="00445CF3"/>
    <w:rsid w:val="00446548"/>
    <w:rsid w:val="004476F7"/>
    <w:rsid w:val="00451300"/>
    <w:rsid w:val="00453AB0"/>
    <w:rsid w:val="00455F2F"/>
    <w:rsid w:val="00461277"/>
    <w:rsid w:val="00463448"/>
    <w:rsid w:val="004650FD"/>
    <w:rsid w:val="00470098"/>
    <w:rsid w:val="004703B0"/>
    <w:rsid w:val="0047302B"/>
    <w:rsid w:val="00480A6E"/>
    <w:rsid w:val="00483E47"/>
    <w:rsid w:val="0048523B"/>
    <w:rsid w:val="0049045C"/>
    <w:rsid w:val="004915BC"/>
    <w:rsid w:val="0049304F"/>
    <w:rsid w:val="00493686"/>
    <w:rsid w:val="0049456E"/>
    <w:rsid w:val="004954E3"/>
    <w:rsid w:val="00495979"/>
    <w:rsid w:val="004977EC"/>
    <w:rsid w:val="004A4708"/>
    <w:rsid w:val="004A4F5D"/>
    <w:rsid w:val="004A7EDB"/>
    <w:rsid w:val="004B159A"/>
    <w:rsid w:val="004B4AC3"/>
    <w:rsid w:val="004B6C7E"/>
    <w:rsid w:val="004C7116"/>
    <w:rsid w:val="004C7FD9"/>
    <w:rsid w:val="004D0F20"/>
    <w:rsid w:val="004D1227"/>
    <w:rsid w:val="004D5DC0"/>
    <w:rsid w:val="004D6548"/>
    <w:rsid w:val="004D70D8"/>
    <w:rsid w:val="004D7885"/>
    <w:rsid w:val="004E06E6"/>
    <w:rsid w:val="00504625"/>
    <w:rsid w:val="005067E1"/>
    <w:rsid w:val="00520A29"/>
    <w:rsid w:val="00522B4F"/>
    <w:rsid w:val="00524C78"/>
    <w:rsid w:val="00527EFB"/>
    <w:rsid w:val="00530BED"/>
    <w:rsid w:val="005316DE"/>
    <w:rsid w:val="005324FE"/>
    <w:rsid w:val="005419B2"/>
    <w:rsid w:val="0054243F"/>
    <w:rsid w:val="00545AB9"/>
    <w:rsid w:val="00550C86"/>
    <w:rsid w:val="00552188"/>
    <w:rsid w:val="00554DEE"/>
    <w:rsid w:val="00555434"/>
    <w:rsid w:val="005554BE"/>
    <w:rsid w:val="00555A3B"/>
    <w:rsid w:val="00557E3C"/>
    <w:rsid w:val="0056401C"/>
    <w:rsid w:val="005653F7"/>
    <w:rsid w:val="005654DF"/>
    <w:rsid w:val="00570733"/>
    <w:rsid w:val="00580EE6"/>
    <w:rsid w:val="005832FE"/>
    <w:rsid w:val="0058446A"/>
    <w:rsid w:val="00584715"/>
    <w:rsid w:val="005871F9"/>
    <w:rsid w:val="00590268"/>
    <w:rsid w:val="00590C41"/>
    <w:rsid w:val="00592254"/>
    <w:rsid w:val="005A0AB7"/>
    <w:rsid w:val="005A1C58"/>
    <w:rsid w:val="005A6FFA"/>
    <w:rsid w:val="005B0E20"/>
    <w:rsid w:val="005B20CF"/>
    <w:rsid w:val="005B269B"/>
    <w:rsid w:val="005B2A65"/>
    <w:rsid w:val="005B2DE6"/>
    <w:rsid w:val="005B364A"/>
    <w:rsid w:val="005C180B"/>
    <w:rsid w:val="005C63EC"/>
    <w:rsid w:val="005C76EA"/>
    <w:rsid w:val="005D0082"/>
    <w:rsid w:val="005D01EB"/>
    <w:rsid w:val="005D6E19"/>
    <w:rsid w:val="005D727C"/>
    <w:rsid w:val="005D7DB2"/>
    <w:rsid w:val="005E4915"/>
    <w:rsid w:val="005E75C3"/>
    <w:rsid w:val="005F3203"/>
    <w:rsid w:val="005F324C"/>
    <w:rsid w:val="005F74EE"/>
    <w:rsid w:val="006009CC"/>
    <w:rsid w:val="00602D7C"/>
    <w:rsid w:val="0060363C"/>
    <w:rsid w:val="00607597"/>
    <w:rsid w:val="00610F4D"/>
    <w:rsid w:val="00614362"/>
    <w:rsid w:val="006145C6"/>
    <w:rsid w:val="00614C90"/>
    <w:rsid w:val="00616622"/>
    <w:rsid w:val="00617889"/>
    <w:rsid w:val="006214FD"/>
    <w:rsid w:val="00622AEF"/>
    <w:rsid w:val="00627BC3"/>
    <w:rsid w:val="00627BD3"/>
    <w:rsid w:val="00635C3C"/>
    <w:rsid w:val="0064300E"/>
    <w:rsid w:val="006528F5"/>
    <w:rsid w:val="00654864"/>
    <w:rsid w:val="00656F5D"/>
    <w:rsid w:val="00657FCF"/>
    <w:rsid w:val="006610FD"/>
    <w:rsid w:val="0066354C"/>
    <w:rsid w:val="006642B7"/>
    <w:rsid w:val="00665C00"/>
    <w:rsid w:val="006700A4"/>
    <w:rsid w:val="00673D23"/>
    <w:rsid w:val="006777A2"/>
    <w:rsid w:val="00681DC4"/>
    <w:rsid w:val="00683879"/>
    <w:rsid w:val="00685F82"/>
    <w:rsid w:val="006936E8"/>
    <w:rsid w:val="006A1334"/>
    <w:rsid w:val="006A3B1C"/>
    <w:rsid w:val="006A3FDE"/>
    <w:rsid w:val="006B049C"/>
    <w:rsid w:val="006B09F3"/>
    <w:rsid w:val="006B2D1A"/>
    <w:rsid w:val="006B30EC"/>
    <w:rsid w:val="006B6F8D"/>
    <w:rsid w:val="006B7B37"/>
    <w:rsid w:val="006C1D75"/>
    <w:rsid w:val="006C3160"/>
    <w:rsid w:val="006C3871"/>
    <w:rsid w:val="006C5329"/>
    <w:rsid w:val="006C5B13"/>
    <w:rsid w:val="006D2CAF"/>
    <w:rsid w:val="006D3BD2"/>
    <w:rsid w:val="006D6A0F"/>
    <w:rsid w:val="006E1212"/>
    <w:rsid w:val="006E38DA"/>
    <w:rsid w:val="006E5689"/>
    <w:rsid w:val="006E677C"/>
    <w:rsid w:val="006F08BF"/>
    <w:rsid w:val="006F1E2B"/>
    <w:rsid w:val="006F2ACC"/>
    <w:rsid w:val="006F4506"/>
    <w:rsid w:val="006F61C9"/>
    <w:rsid w:val="0070152D"/>
    <w:rsid w:val="00701FDD"/>
    <w:rsid w:val="007037D6"/>
    <w:rsid w:val="00704654"/>
    <w:rsid w:val="00705D49"/>
    <w:rsid w:val="00707458"/>
    <w:rsid w:val="00716F51"/>
    <w:rsid w:val="0071738B"/>
    <w:rsid w:val="00722C2C"/>
    <w:rsid w:val="007239FB"/>
    <w:rsid w:val="00725BF5"/>
    <w:rsid w:val="00727BA7"/>
    <w:rsid w:val="00735462"/>
    <w:rsid w:val="007357CD"/>
    <w:rsid w:val="007407E8"/>
    <w:rsid w:val="00742762"/>
    <w:rsid w:val="00754D5A"/>
    <w:rsid w:val="007617D7"/>
    <w:rsid w:val="007619BC"/>
    <w:rsid w:val="00761B6C"/>
    <w:rsid w:val="00763499"/>
    <w:rsid w:val="00764393"/>
    <w:rsid w:val="00773AD0"/>
    <w:rsid w:val="007747A7"/>
    <w:rsid w:val="00775245"/>
    <w:rsid w:val="007756FB"/>
    <w:rsid w:val="00777141"/>
    <w:rsid w:val="00780381"/>
    <w:rsid w:val="0078177F"/>
    <w:rsid w:val="0078356B"/>
    <w:rsid w:val="00784277"/>
    <w:rsid w:val="00790CA9"/>
    <w:rsid w:val="0079246B"/>
    <w:rsid w:val="00793320"/>
    <w:rsid w:val="00795030"/>
    <w:rsid w:val="007A0174"/>
    <w:rsid w:val="007A0F2E"/>
    <w:rsid w:val="007A2CF4"/>
    <w:rsid w:val="007A471B"/>
    <w:rsid w:val="007A5B9F"/>
    <w:rsid w:val="007A69AA"/>
    <w:rsid w:val="007A74B0"/>
    <w:rsid w:val="007B73B0"/>
    <w:rsid w:val="007B7CEC"/>
    <w:rsid w:val="007C0F28"/>
    <w:rsid w:val="007C1914"/>
    <w:rsid w:val="007C19E6"/>
    <w:rsid w:val="007D3EC9"/>
    <w:rsid w:val="007D541A"/>
    <w:rsid w:val="007D5BF1"/>
    <w:rsid w:val="007E2B35"/>
    <w:rsid w:val="007E3BC3"/>
    <w:rsid w:val="007E6CA7"/>
    <w:rsid w:val="007F0128"/>
    <w:rsid w:val="007F0F1D"/>
    <w:rsid w:val="007F1057"/>
    <w:rsid w:val="007F6A93"/>
    <w:rsid w:val="007F7F9A"/>
    <w:rsid w:val="00803914"/>
    <w:rsid w:val="00803BCC"/>
    <w:rsid w:val="00804C51"/>
    <w:rsid w:val="008058B3"/>
    <w:rsid w:val="008132C6"/>
    <w:rsid w:val="008143A1"/>
    <w:rsid w:val="008161A6"/>
    <w:rsid w:val="00820DE5"/>
    <w:rsid w:val="00821A98"/>
    <w:rsid w:val="0082758C"/>
    <w:rsid w:val="00840ADC"/>
    <w:rsid w:val="0084139B"/>
    <w:rsid w:val="00846B04"/>
    <w:rsid w:val="0085475B"/>
    <w:rsid w:val="008552E3"/>
    <w:rsid w:val="00856C53"/>
    <w:rsid w:val="008642D8"/>
    <w:rsid w:val="00865319"/>
    <w:rsid w:val="00866665"/>
    <w:rsid w:val="00866BCC"/>
    <w:rsid w:val="0086749D"/>
    <w:rsid w:val="008757CF"/>
    <w:rsid w:val="0087783B"/>
    <w:rsid w:val="00882BF7"/>
    <w:rsid w:val="0088389B"/>
    <w:rsid w:val="00884111"/>
    <w:rsid w:val="008941A1"/>
    <w:rsid w:val="00896E74"/>
    <w:rsid w:val="008A3058"/>
    <w:rsid w:val="008A3740"/>
    <w:rsid w:val="008A5043"/>
    <w:rsid w:val="008B42BE"/>
    <w:rsid w:val="008C5305"/>
    <w:rsid w:val="008D006B"/>
    <w:rsid w:val="008D10D2"/>
    <w:rsid w:val="008D3783"/>
    <w:rsid w:val="008D54DF"/>
    <w:rsid w:val="008E0A10"/>
    <w:rsid w:val="008E1677"/>
    <w:rsid w:val="008E222D"/>
    <w:rsid w:val="008E38E9"/>
    <w:rsid w:val="008F0870"/>
    <w:rsid w:val="008F7634"/>
    <w:rsid w:val="00905EA4"/>
    <w:rsid w:val="00905F6B"/>
    <w:rsid w:val="00907477"/>
    <w:rsid w:val="009147DC"/>
    <w:rsid w:val="00916AB7"/>
    <w:rsid w:val="00916F1D"/>
    <w:rsid w:val="0092061D"/>
    <w:rsid w:val="00922509"/>
    <w:rsid w:val="00926AF0"/>
    <w:rsid w:val="00930EF1"/>
    <w:rsid w:val="00943EF5"/>
    <w:rsid w:val="0094412C"/>
    <w:rsid w:val="00956798"/>
    <w:rsid w:val="009575BA"/>
    <w:rsid w:val="00963509"/>
    <w:rsid w:val="00964B14"/>
    <w:rsid w:val="00971658"/>
    <w:rsid w:val="009717F1"/>
    <w:rsid w:val="00974ACD"/>
    <w:rsid w:val="00977829"/>
    <w:rsid w:val="00983E18"/>
    <w:rsid w:val="00990733"/>
    <w:rsid w:val="009920D0"/>
    <w:rsid w:val="009923DC"/>
    <w:rsid w:val="00992810"/>
    <w:rsid w:val="0099375C"/>
    <w:rsid w:val="009968FB"/>
    <w:rsid w:val="009A3A54"/>
    <w:rsid w:val="009A6651"/>
    <w:rsid w:val="009B0A21"/>
    <w:rsid w:val="009B2164"/>
    <w:rsid w:val="009B391B"/>
    <w:rsid w:val="009B4780"/>
    <w:rsid w:val="009B4A8F"/>
    <w:rsid w:val="009B6C0B"/>
    <w:rsid w:val="009C00AA"/>
    <w:rsid w:val="009C1C9A"/>
    <w:rsid w:val="009C3F6E"/>
    <w:rsid w:val="009C7DCC"/>
    <w:rsid w:val="009D21BA"/>
    <w:rsid w:val="009D27A1"/>
    <w:rsid w:val="009E2A90"/>
    <w:rsid w:val="009E4E6B"/>
    <w:rsid w:val="009F0303"/>
    <w:rsid w:val="009F0C34"/>
    <w:rsid w:val="009F2A73"/>
    <w:rsid w:val="009F2CBC"/>
    <w:rsid w:val="009F7701"/>
    <w:rsid w:val="00A012AB"/>
    <w:rsid w:val="00A018CA"/>
    <w:rsid w:val="00A01A7F"/>
    <w:rsid w:val="00A03739"/>
    <w:rsid w:val="00A05210"/>
    <w:rsid w:val="00A06F77"/>
    <w:rsid w:val="00A117A2"/>
    <w:rsid w:val="00A17C56"/>
    <w:rsid w:val="00A17C96"/>
    <w:rsid w:val="00A209D8"/>
    <w:rsid w:val="00A215EC"/>
    <w:rsid w:val="00A22C3A"/>
    <w:rsid w:val="00A32C9B"/>
    <w:rsid w:val="00A33AD2"/>
    <w:rsid w:val="00A35B32"/>
    <w:rsid w:val="00A35FF3"/>
    <w:rsid w:val="00A418F8"/>
    <w:rsid w:val="00A4309F"/>
    <w:rsid w:val="00A43A82"/>
    <w:rsid w:val="00A506FE"/>
    <w:rsid w:val="00A50798"/>
    <w:rsid w:val="00A52CEB"/>
    <w:rsid w:val="00A53361"/>
    <w:rsid w:val="00A54EB9"/>
    <w:rsid w:val="00A5503E"/>
    <w:rsid w:val="00A62812"/>
    <w:rsid w:val="00A63303"/>
    <w:rsid w:val="00A75DC2"/>
    <w:rsid w:val="00A77165"/>
    <w:rsid w:val="00A81997"/>
    <w:rsid w:val="00A81B2F"/>
    <w:rsid w:val="00A90B95"/>
    <w:rsid w:val="00A92131"/>
    <w:rsid w:val="00A926C7"/>
    <w:rsid w:val="00A92E70"/>
    <w:rsid w:val="00A94A9A"/>
    <w:rsid w:val="00A96896"/>
    <w:rsid w:val="00A9795A"/>
    <w:rsid w:val="00AA27B8"/>
    <w:rsid w:val="00AA3ABD"/>
    <w:rsid w:val="00AA4C52"/>
    <w:rsid w:val="00AC22A8"/>
    <w:rsid w:val="00AD3806"/>
    <w:rsid w:val="00AD691C"/>
    <w:rsid w:val="00AD6E21"/>
    <w:rsid w:val="00AE1323"/>
    <w:rsid w:val="00AE2EBA"/>
    <w:rsid w:val="00AE3918"/>
    <w:rsid w:val="00AE4718"/>
    <w:rsid w:val="00AE5013"/>
    <w:rsid w:val="00AE703E"/>
    <w:rsid w:val="00AF48F2"/>
    <w:rsid w:val="00B00DAF"/>
    <w:rsid w:val="00B1006D"/>
    <w:rsid w:val="00B1076C"/>
    <w:rsid w:val="00B116A8"/>
    <w:rsid w:val="00B15493"/>
    <w:rsid w:val="00B16387"/>
    <w:rsid w:val="00B17377"/>
    <w:rsid w:val="00B24421"/>
    <w:rsid w:val="00B306AB"/>
    <w:rsid w:val="00B358D4"/>
    <w:rsid w:val="00B3610D"/>
    <w:rsid w:val="00B37A56"/>
    <w:rsid w:val="00B40DE3"/>
    <w:rsid w:val="00B40DE6"/>
    <w:rsid w:val="00B4419C"/>
    <w:rsid w:val="00B475E9"/>
    <w:rsid w:val="00B50F6C"/>
    <w:rsid w:val="00B51509"/>
    <w:rsid w:val="00B519B4"/>
    <w:rsid w:val="00B57A66"/>
    <w:rsid w:val="00B57B2B"/>
    <w:rsid w:val="00B63D05"/>
    <w:rsid w:val="00B64799"/>
    <w:rsid w:val="00B64824"/>
    <w:rsid w:val="00B67EB1"/>
    <w:rsid w:val="00B7136B"/>
    <w:rsid w:val="00B72CAE"/>
    <w:rsid w:val="00B80641"/>
    <w:rsid w:val="00B80D51"/>
    <w:rsid w:val="00B811B3"/>
    <w:rsid w:val="00B82671"/>
    <w:rsid w:val="00B8344D"/>
    <w:rsid w:val="00B8455F"/>
    <w:rsid w:val="00B86B98"/>
    <w:rsid w:val="00B95F30"/>
    <w:rsid w:val="00BA7714"/>
    <w:rsid w:val="00BB07E8"/>
    <w:rsid w:val="00BB20C8"/>
    <w:rsid w:val="00BB2480"/>
    <w:rsid w:val="00BC1466"/>
    <w:rsid w:val="00BC3A1A"/>
    <w:rsid w:val="00BC3DCC"/>
    <w:rsid w:val="00BC6BFC"/>
    <w:rsid w:val="00BD0F49"/>
    <w:rsid w:val="00BD1EC5"/>
    <w:rsid w:val="00BD2346"/>
    <w:rsid w:val="00BD6B2F"/>
    <w:rsid w:val="00BD6F9D"/>
    <w:rsid w:val="00BE64AB"/>
    <w:rsid w:val="00BF0B17"/>
    <w:rsid w:val="00BF0B5F"/>
    <w:rsid w:val="00BF2872"/>
    <w:rsid w:val="00BF2ED9"/>
    <w:rsid w:val="00BF3A3F"/>
    <w:rsid w:val="00BF4991"/>
    <w:rsid w:val="00C00060"/>
    <w:rsid w:val="00C017DB"/>
    <w:rsid w:val="00C07730"/>
    <w:rsid w:val="00C07BEB"/>
    <w:rsid w:val="00C20AAA"/>
    <w:rsid w:val="00C20F2D"/>
    <w:rsid w:val="00C2161B"/>
    <w:rsid w:val="00C22F77"/>
    <w:rsid w:val="00C247E0"/>
    <w:rsid w:val="00C262B0"/>
    <w:rsid w:val="00C27E6E"/>
    <w:rsid w:val="00C33A4F"/>
    <w:rsid w:val="00C3508C"/>
    <w:rsid w:val="00C35EE1"/>
    <w:rsid w:val="00C41957"/>
    <w:rsid w:val="00C41EDF"/>
    <w:rsid w:val="00C43D51"/>
    <w:rsid w:val="00C44B5B"/>
    <w:rsid w:val="00C45C4C"/>
    <w:rsid w:val="00C47976"/>
    <w:rsid w:val="00C51A37"/>
    <w:rsid w:val="00C56F7D"/>
    <w:rsid w:val="00C6060E"/>
    <w:rsid w:val="00C616C5"/>
    <w:rsid w:val="00C627DC"/>
    <w:rsid w:val="00C653AA"/>
    <w:rsid w:val="00C7006C"/>
    <w:rsid w:val="00C70080"/>
    <w:rsid w:val="00C74582"/>
    <w:rsid w:val="00C77095"/>
    <w:rsid w:val="00C8348C"/>
    <w:rsid w:val="00C95B25"/>
    <w:rsid w:val="00C95EC1"/>
    <w:rsid w:val="00CA00ED"/>
    <w:rsid w:val="00CA208A"/>
    <w:rsid w:val="00CA28BF"/>
    <w:rsid w:val="00CA620A"/>
    <w:rsid w:val="00CA6675"/>
    <w:rsid w:val="00CB1248"/>
    <w:rsid w:val="00CB2B1F"/>
    <w:rsid w:val="00CB5055"/>
    <w:rsid w:val="00CB50AD"/>
    <w:rsid w:val="00CB592A"/>
    <w:rsid w:val="00CB6EDC"/>
    <w:rsid w:val="00CC103B"/>
    <w:rsid w:val="00CC54B2"/>
    <w:rsid w:val="00CD0D07"/>
    <w:rsid w:val="00CD0FE9"/>
    <w:rsid w:val="00CD1FE6"/>
    <w:rsid w:val="00CD4D9B"/>
    <w:rsid w:val="00CD5FEA"/>
    <w:rsid w:val="00CE5566"/>
    <w:rsid w:val="00CE55AD"/>
    <w:rsid w:val="00CF2E5A"/>
    <w:rsid w:val="00CF5E51"/>
    <w:rsid w:val="00D1117A"/>
    <w:rsid w:val="00D13602"/>
    <w:rsid w:val="00D16438"/>
    <w:rsid w:val="00D21F41"/>
    <w:rsid w:val="00D22F0D"/>
    <w:rsid w:val="00D2532E"/>
    <w:rsid w:val="00D2723C"/>
    <w:rsid w:val="00D30A33"/>
    <w:rsid w:val="00D3340D"/>
    <w:rsid w:val="00D33ACB"/>
    <w:rsid w:val="00D344D3"/>
    <w:rsid w:val="00D4150A"/>
    <w:rsid w:val="00D472AF"/>
    <w:rsid w:val="00D47FED"/>
    <w:rsid w:val="00D50EB6"/>
    <w:rsid w:val="00D533A3"/>
    <w:rsid w:val="00D57BCA"/>
    <w:rsid w:val="00D60160"/>
    <w:rsid w:val="00D616A5"/>
    <w:rsid w:val="00D6702B"/>
    <w:rsid w:val="00D7309F"/>
    <w:rsid w:val="00D73C2E"/>
    <w:rsid w:val="00D73C5D"/>
    <w:rsid w:val="00D81674"/>
    <w:rsid w:val="00D82036"/>
    <w:rsid w:val="00D8598A"/>
    <w:rsid w:val="00D93D1A"/>
    <w:rsid w:val="00D949FE"/>
    <w:rsid w:val="00D969FD"/>
    <w:rsid w:val="00DA0F81"/>
    <w:rsid w:val="00DA1909"/>
    <w:rsid w:val="00DA1F2D"/>
    <w:rsid w:val="00DB7B68"/>
    <w:rsid w:val="00DC11F4"/>
    <w:rsid w:val="00DC20E9"/>
    <w:rsid w:val="00DC28FF"/>
    <w:rsid w:val="00DC3E83"/>
    <w:rsid w:val="00DD617B"/>
    <w:rsid w:val="00DD76A6"/>
    <w:rsid w:val="00DF0338"/>
    <w:rsid w:val="00DF4AC7"/>
    <w:rsid w:val="00DF55B7"/>
    <w:rsid w:val="00DF6BE6"/>
    <w:rsid w:val="00E02A7A"/>
    <w:rsid w:val="00E02BE0"/>
    <w:rsid w:val="00E05D50"/>
    <w:rsid w:val="00E06B04"/>
    <w:rsid w:val="00E06B38"/>
    <w:rsid w:val="00E15F1A"/>
    <w:rsid w:val="00E173E6"/>
    <w:rsid w:val="00E24834"/>
    <w:rsid w:val="00E249EF"/>
    <w:rsid w:val="00E30AE0"/>
    <w:rsid w:val="00E31058"/>
    <w:rsid w:val="00E352BC"/>
    <w:rsid w:val="00E42BE7"/>
    <w:rsid w:val="00E42D74"/>
    <w:rsid w:val="00E53CE9"/>
    <w:rsid w:val="00E53DC0"/>
    <w:rsid w:val="00E60C5B"/>
    <w:rsid w:val="00E6372B"/>
    <w:rsid w:val="00E640AC"/>
    <w:rsid w:val="00E7555B"/>
    <w:rsid w:val="00E75DC2"/>
    <w:rsid w:val="00E77252"/>
    <w:rsid w:val="00E84129"/>
    <w:rsid w:val="00E85004"/>
    <w:rsid w:val="00E853EF"/>
    <w:rsid w:val="00E86AC1"/>
    <w:rsid w:val="00E9216C"/>
    <w:rsid w:val="00EA1BF7"/>
    <w:rsid w:val="00EA2101"/>
    <w:rsid w:val="00EA41E6"/>
    <w:rsid w:val="00EA617A"/>
    <w:rsid w:val="00EB0508"/>
    <w:rsid w:val="00EB18F1"/>
    <w:rsid w:val="00EB3557"/>
    <w:rsid w:val="00EB629F"/>
    <w:rsid w:val="00EC14BA"/>
    <w:rsid w:val="00EC54E9"/>
    <w:rsid w:val="00ED1E49"/>
    <w:rsid w:val="00EE48AF"/>
    <w:rsid w:val="00EE4ADE"/>
    <w:rsid w:val="00EE7DB1"/>
    <w:rsid w:val="00EF3A8D"/>
    <w:rsid w:val="00EF593E"/>
    <w:rsid w:val="00EF623F"/>
    <w:rsid w:val="00EF6C61"/>
    <w:rsid w:val="00F10A4B"/>
    <w:rsid w:val="00F11446"/>
    <w:rsid w:val="00F141DB"/>
    <w:rsid w:val="00F145A2"/>
    <w:rsid w:val="00F15DD0"/>
    <w:rsid w:val="00F16031"/>
    <w:rsid w:val="00F235F8"/>
    <w:rsid w:val="00F33569"/>
    <w:rsid w:val="00F338B5"/>
    <w:rsid w:val="00F43B91"/>
    <w:rsid w:val="00F43BD3"/>
    <w:rsid w:val="00F4588B"/>
    <w:rsid w:val="00F46BCF"/>
    <w:rsid w:val="00F52B91"/>
    <w:rsid w:val="00F53506"/>
    <w:rsid w:val="00F5723E"/>
    <w:rsid w:val="00F60671"/>
    <w:rsid w:val="00F632B5"/>
    <w:rsid w:val="00F63BB2"/>
    <w:rsid w:val="00F66312"/>
    <w:rsid w:val="00F67572"/>
    <w:rsid w:val="00F753CD"/>
    <w:rsid w:val="00F819A1"/>
    <w:rsid w:val="00F8405D"/>
    <w:rsid w:val="00F86BE5"/>
    <w:rsid w:val="00F93978"/>
    <w:rsid w:val="00F94A8C"/>
    <w:rsid w:val="00F94A96"/>
    <w:rsid w:val="00F9507F"/>
    <w:rsid w:val="00F95C6C"/>
    <w:rsid w:val="00FA0FE5"/>
    <w:rsid w:val="00FA20E7"/>
    <w:rsid w:val="00FA7D61"/>
    <w:rsid w:val="00FB55BF"/>
    <w:rsid w:val="00FC1877"/>
    <w:rsid w:val="00FC1AE7"/>
    <w:rsid w:val="00FC2435"/>
    <w:rsid w:val="00FC548E"/>
    <w:rsid w:val="00FC5D84"/>
    <w:rsid w:val="00FD1448"/>
    <w:rsid w:val="00FD2036"/>
    <w:rsid w:val="00FE0B2E"/>
    <w:rsid w:val="00FE1FF0"/>
    <w:rsid w:val="00FE61E5"/>
    <w:rsid w:val="00FF0085"/>
    <w:rsid w:val="00FF1EA4"/>
    <w:rsid w:val="00FF3D5D"/>
    <w:rsid w:val="00FF450F"/>
    <w:rsid w:val="00FF50F3"/>
    <w:rsid w:val="00FF6BE9"/>
    <w:rsid w:val="00FF6EEC"/>
    <w:rsid w:val="00FF6F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80A62"/>
  <w15:chartTrackingRefBased/>
  <w15:docId w15:val="{D965AD54-09EB-4794-9DCB-97CDF45C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5AD"/>
    <w:pPr>
      <w:spacing w:after="200" w:line="276" w:lineRule="auto"/>
    </w:pPr>
    <w:rPr>
      <w:sz w:val="22"/>
      <w:szCs w:val="22"/>
    </w:rPr>
  </w:style>
  <w:style w:type="paragraph" w:styleId="Heading1">
    <w:name w:val="heading 1"/>
    <w:basedOn w:val="Normal"/>
    <w:link w:val="Heading1Char"/>
    <w:qFormat/>
    <w:rsid w:val="006D3BD2"/>
    <w:pPr>
      <w:spacing w:before="100" w:beforeAutospacing="1" w:after="100" w:afterAutospacing="1" w:line="240" w:lineRule="auto"/>
      <w:outlineLvl w:val="0"/>
    </w:pPr>
    <w:rPr>
      <w:rFonts w:ascii="Arial" w:hAnsi="Arial" w:cs="Arial"/>
      <w:b/>
      <w:bCs/>
      <w:color w:val="3E3E3E"/>
      <w:kern w:val="36"/>
      <w:sz w:val="33"/>
      <w:szCs w:val="33"/>
    </w:rPr>
  </w:style>
  <w:style w:type="paragraph" w:styleId="Heading2">
    <w:name w:val="heading 2"/>
    <w:basedOn w:val="Normal"/>
    <w:next w:val="Normal"/>
    <w:link w:val="Heading2Char"/>
    <w:unhideWhenUsed/>
    <w:qFormat/>
    <w:rsid w:val="006D3BD2"/>
    <w:pPr>
      <w:keepNext/>
      <w:spacing w:before="240" w:after="60"/>
      <w:outlineLvl w:val="1"/>
    </w:pPr>
    <w:rPr>
      <w:rFonts w:ascii="Cambria" w:hAnsi="Cambria"/>
      <w:b/>
      <w:bCs/>
      <w:i/>
      <w:iCs/>
      <w:sz w:val="28"/>
      <w:szCs w:val="28"/>
      <w:lang w:eastAsia="en-US"/>
    </w:rPr>
  </w:style>
  <w:style w:type="paragraph" w:styleId="Heading3">
    <w:name w:val="heading 3"/>
    <w:basedOn w:val="Normal"/>
    <w:next w:val="Normal"/>
    <w:link w:val="Heading3Char"/>
    <w:uiPriority w:val="9"/>
    <w:unhideWhenUsed/>
    <w:qFormat/>
    <w:rsid w:val="005C63EC"/>
    <w:pPr>
      <w:keepNext/>
      <w:spacing w:before="240" w:after="60"/>
      <w:outlineLvl w:val="2"/>
    </w:pPr>
    <w:rPr>
      <w:rFonts w:ascii="Cambria" w:hAnsi="Cambria"/>
      <w:b/>
      <w:bCs/>
      <w:sz w:val="26"/>
      <w:szCs w:val="26"/>
    </w:rPr>
  </w:style>
  <w:style w:type="paragraph" w:styleId="Heading4">
    <w:name w:val="heading 4"/>
    <w:basedOn w:val="Normal"/>
    <w:link w:val="Heading4Char"/>
    <w:qFormat/>
    <w:rsid w:val="005C63EC"/>
    <w:pPr>
      <w:tabs>
        <w:tab w:val="left" w:pos="2261"/>
        <w:tab w:val="num" w:pos="2421"/>
      </w:tabs>
      <w:spacing w:after="120" w:line="300" w:lineRule="atLeast"/>
      <w:ind w:left="2268" w:hanging="567"/>
      <w:jc w:val="both"/>
      <w:outlineLvl w:val="3"/>
    </w:pPr>
    <w:rPr>
      <w:rFonts w:ascii="Times New Roman" w:hAnsi="Times New Roman"/>
      <w:szCs w:val="20"/>
      <w:lang w:eastAsia="en-US"/>
    </w:rPr>
  </w:style>
  <w:style w:type="paragraph" w:styleId="Heading5">
    <w:name w:val="heading 5"/>
    <w:basedOn w:val="Normal"/>
    <w:link w:val="Heading5Char"/>
    <w:qFormat/>
    <w:rsid w:val="005C63EC"/>
    <w:pPr>
      <w:tabs>
        <w:tab w:val="num" w:pos="2880"/>
      </w:tabs>
      <w:spacing w:after="120" w:line="300" w:lineRule="atLeast"/>
      <w:ind w:left="2880" w:hanging="720"/>
      <w:jc w:val="both"/>
      <w:outlineLvl w:val="4"/>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F"/>
    <w:pPr>
      <w:ind w:left="720"/>
      <w:contextualSpacing/>
    </w:pPr>
    <w:rPr>
      <w:rFonts w:eastAsia="Calibri"/>
      <w:lang w:eastAsia="en-US"/>
    </w:rPr>
  </w:style>
  <w:style w:type="table" w:styleId="TableGrid">
    <w:name w:val="Table Grid"/>
    <w:basedOn w:val="TableNormal"/>
    <w:uiPriority w:val="59"/>
    <w:rsid w:val="00EE48AF"/>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F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48E"/>
  </w:style>
  <w:style w:type="paragraph" w:styleId="Footer">
    <w:name w:val="footer"/>
    <w:basedOn w:val="Normal"/>
    <w:link w:val="FooterChar"/>
    <w:uiPriority w:val="99"/>
    <w:unhideWhenUsed/>
    <w:rsid w:val="00F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48E"/>
  </w:style>
  <w:style w:type="paragraph" w:styleId="BalloonText">
    <w:name w:val="Balloon Text"/>
    <w:basedOn w:val="Normal"/>
    <w:link w:val="BalloonTextChar"/>
    <w:uiPriority w:val="99"/>
    <w:semiHidden/>
    <w:unhideWhenUsed/>
    <w:rsid w:val="00FC548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C548E"/>
    <w:rPr>
      <w:rFonts w:ascii="Tahoma" w:hAnsi="Tahoma" w:cs="Tahoma"/>
      <w:sz w:val="16"/>
      <w:szCs w:val="16"/>
    </w:rPr>
  </w:style>
  <w:style w:type="paragraph" w:customStyle="1" w:styleId="Default">
    <w:name w:val="Default"/>
    <w:rsid w:val="007B7CEC"/>
    <w:pPr>
      <w:autoSpaceDE w:val="0"/>
      <w:autoSpaceDN w:val="0"/>
      <w:adjustRightInd w:val="0"/>
    </w:pPr>
    <w:rPr>
      <w:rFonts w:ascii="Arial" w:eastAsia="Calibri" w:hAnsi="Arial" w:cs="Arial"/>
      <w:color w:val="000000"/>
      <w:sz w:val="24"/>
      <w:szCs w:val="24"/>
      <w:lang w:eastAsia="en-US"/>
    </w:rPr>
  </w:style>
  <w:style w:type="character" w:customStyle="1" w:styleId="Heading1Char">
    <w:name w:val="Heading 1 Char"/>
    <w:link w:val="Heading1"/>
    <w:uiPriority w:val="9"/>
    <w:rsid w:val="006D3BD2"/>
    <w:rPr>
      <w:rFonts w:ascii="Arial" w:hAnsi="Arial" w:cs="Arial"/>
      <w:b/>
      <w:bCs/>
      <w:color w:val="3E3E3E"/>
      <w:kern w:val="36"/>
      <w:sz w:val="33"/>
      <w:szCs w:val="33"/>
    </w:rPr>
  </w:style>
  <w:style w:type="character" w:customStyle="1" w:styleId="Heading2Char">
    <w:name w:val="Heading 2 Char"/>
    <w:link w:val="Heading2"/>
    <w:uiPriority w:val="9"/>
    <w:semiHidden/>
    <w:rsid w:val="006D3BD2"/>
    <w:rPr>
      <w:rFonts w:ascii="Cambria" w:hAnsi="Cambria"/>
      <w:b/>
      <w:bCs/>
      <w:i/>
      <w:iCs/>
      <w:sz w:val="28"/>
      <w:szCs w:val="28"/>
      <w:lang w:eastAsia="en-US"/>
    </w:rPr>
  </w:style>
  <w:style w:type="character" w:styleId="Hyperlink">
    <w:name w:val="Hyperlink"/>
    <w:uiPriority w:val="99"/>
    <w:unhideWhenUsed/>
    <w:rsid w:val="006D3BD2"/>
    <w:rPr>
      <w:strike w:val="0"/>
      <w:dstrike w:val="0"/>
      <w:color w:val="2C79B3"/>
      <w:u w:val="none"/>
      <w:effect w:val="none"/>
    </w:rPr>
  </w:style>
  <w:style w:type="paragraph" w:styleId="NormalWeb">
    <w:name w:val="Normal (Web)"/>
    <w:basedOn w:val="Normal"/>
    <w:uiPriority w:val="99"/>
    <w:unhideWhenUsed/>
    <w:rsid w:val="006D3BD2"/>
    <w:pPr>
      <w:spacing w:before="150" w:after="150" w:line="240" w:lineRule="auto"/>
    </w:pPr>
    <w:rPr>
      <w:rFonts w:ascii="Times New Roman" w:hAnsi="Times New Roman"/>
      <w:sz w:val="24"/>
      <w:szCs w:val="24"/>
    </w:rPr>
  </w:style>
  <w:style w:type="paragraph" w:customStyle="1" w:styleId="22-Modeltekst">
    <w:name w:val="22 - Model_tekst"/>
    <w:basedOn w:val="Normal"/>
    <w:uiPriority w:val="99"/>
    <w:rsid w:val="00E84129"/>
    <w:pPr>
      <w:suppressAutoHyphens/>
      <w:autoSpaceDE w:val="0"/>
      <w:autoSpaceDN w:val="0"/>
      <w:adjustRightInd w:val="0"/>
      <w:spacing w:after="170" w:line="280" w:lineRule="atLeast"/>
      <w:jc w:val="both"/>
    </w:pPr>
    <w:rPr>
      <w:rFonts w:ascii="NewCenturySchlbk" w:hAnsi="NewCenturySchlbk" w:cs="NewCenturySchlbk"/>
      <w:color w:val="000000"/>
      <w:spacing w:val="-10"/>
      <w:lang w:val="nl-NL" w:eastAsia="en-US"/>
    </w:rPr>
  </w:style>
  <w:style w:type="paragraph" w:customStyle="1" w:styleId="22-Modeltekst1ofbullet">
    <w:name w:val="22 - Model_tekst (1. of bullet)"/>
    <w:basedOn w:val="22-Modeltekst"/>
    <w:uiPriority w:val="99"/>
    <w:rsid w:val="00E84129"/>
    <w:pPr>
      <w:tabs>
        <w:tab w:val="left" w:pos="283"/>
        <w:tab w:val="center" w:leader="dot" w:pos="7483"/>
        <w:tab w:val="center" w:pos="7937"/>
      </w:tabs>
      <w:ind w:left="283" w:hanging="283"/>
      <w:jc w:val="left"/>
    </w:pPr>
  </w:style>
  <w:style w:type="paragraph" w:customStyle="1" w:styleId="21-Modelsubtitelbit">
    <w:name w:val="21 - Model_subtitel (b+it)"/>
    <w:basedOn w:val="Normal"/>
    <w:uiPriority w:val="99"/>
    <w:rsid w:val="00E84129"/>
    <w:pPr>
      <w:keepNext/>
      <w:suppressAutoHyphens/>
      <w:autoSpaceDE w:val="0"/>
      <w:autoSpaceDN w:val="0"/>
      <w:adjustRightInd w:val="0"/>
      <w:spacing w:before="340" w:after="170" w:line="280" w:lineRule="atLeast"/>
    </w:pPr>
    <w:rPr>
      <w:rFonts w:ascii="NewCenturySchlbk" w:hAnsi="NewCenturySchlbk" w:cs="NewCenturySchlbk"/>
      <w:b/>
      <w:bCs/>
      <w:i/>
      <w:iCs/>
      <w:color w:val="000000"/>
      <w:spacing w:val="-13"/>
      <w:lang w:val="nl-NL" w:eastAsia="en-US"/>
    </w:rPr>
  </w:style>
  <w:style w:type="character" w:customStyle="1" w:styleId="n-CompCl">
    <w:name w:val="n-CompCl"/>
    <w:uiPriority w:val="99"/>
    <w:rsid w:val="00E84129"/>
    <w:rPr>
      <w:rFonts w:ascii="Times New Roman" w:hAnsi="Times New Roman" w:cs="Times New Roman" w:hint="default"/>
      <w:color w:val="800080"/>
    </w:rPr>
  </w:style>
  <w:style w:type="paragraph" w:styleId="NoSpacing">
    <w:name w:val="No Spacing"/>
    <w:link w:val="NoSpacingChar"/>
    <w:uiPriority w:val="1"/>
    <w:qFormat/>
    <w:rsid w:val="0049045C"/>
    <w:rPr>
      <w:sz w:val="22"/>
      <w:szCs w:val="22"/>
    </w:rPr>
  </w:style>
  <w:style w:type="character" w:customStyle="1" w:styleId="NoSpacingChar">
    <w:name w:val="No Spacing Char"/>
    <w:link w:val="NoSpacing"/>
    <w:uiPriority w:val="1"/>
    <w:rsid w:val="00A53361"/>
    <w:rPr>
      <w:sz w:val="22"/>
      <w:szCs w:val="22"/>
      <w:lang w:val="en-GB" w:eastAsia="en-GB" w:bidi="ar-SA"/>
    </w:rPr>
  </w:style>
  <w:style w:type="paragraph" w:styleId="TOCHeading">
    <w:name w:val="TOC Heading"/>
    <w:basedOn w:val="Heading1"/>
    <w:next w:val="Normal"/>
    <w:uiPriority w:val="39"/>
    <w:unhideWhenUsed/>
    <w:qFormat/>
    <w:rsid w:val="00FB55BF"/>
    <w:pPr>
      <w:keepNext/>
      <w:keepLines/>
      <w:spacing w:before="480" w:beforeAutospacing="0" w:after="0" w:afterAutospacing="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unhideWhenUsed/>
    <w:rsid w:val="00FB55BF"/>
    <w:pPr>
      <w:ind w:left="220"/>
    </w:pPr>
  </w:style>
  <w:style w:type="paragraph" w:styleId="TOC1">
    <w:name w:val="toc 1"/>
    <w:basedOn w:val="Normal"/>
    <w:next w:val="Normal"/>
    <w:autoRedefine/>
    <w:uiPriority w:val="39"/>
    <w:unhideWhenUsed/>
    <w:rsid w:val="00045B21"/>
    <w:pPr>
      <w:tabs>
        <w:tab w:val="left" w:pos="440"/>
        <w:tab w:val="right" w:leader="dot" w:pos="9016"/>
      </w:tabs>
      <w:spacing w:line="360" w:lineRule="auto"/>
      <w:jc w:val="center"/>
    </w:pPr>
    <w:rPr>
      <w:b/>
      <w:sz w:val="28"/>
      <w:szCs w:val="28"/>
    </w:rPr>
  </w:style>
  <w:style w:type="character" w:customStyle="1" w:styleId="Heading3Char">
    <w:name w:val="Heading 3 Char"/>
    <w:link w:val="Heading3"/>
    <w:uiPriority w:val="9"/>
    <w:semiHidden/>
    <w:rsid w:val="005C63EC"/>
    <w:rPr>
      <w:rFonts w:ascii="Cambria" w:eastAsia="Times New Roman" w:hAnsi="Cambria" w:cs="Times New Roman"/>
      <w:b/>
      <w:bCs/>
      <w:sz w:val="26"/>
      <w:szCs w:val="26"/>
    </w:rPr>
  </w:style>
  <w:style w:type="character" w:customStyle="1" w:styleId="Heading4Char">
    <w:name w:val="Heading 4 Char"/>
    <w:link w:val="Heading4"/>
    <w:rsid w:val="005C63EC"/>
    <w:rPr>
      <w:rFonts w:ascii="Times New Roman" w:hAnsi="Times New Roman"/>
      <w:sz w:val="22"/>
      <w:lang w:eastAsia="en-US"/>
    </w:rPr>
  </w:style>
  <w:style w:type="character" w:customStyle="1" w:styleId="Heading5Char">
    <w:name w:val="Heading 5 Char"/>
    <w:link w:val="Heading5"/>
    <w:rsid w:val="005C63EC"/>
    <w:rPr>
      <w:rFonts w:ascii="Times New Roman" w:hAnsi="Times New Roman"/>
      <w:sz w:val="22"/>
      <w:lang w:eastAsia="en-US"/>
    </w:rPr>
  </w:style>
  <w:style w:type="paragraph" w:customStyle="1" w:styleId="Bodysubclause">
    <w:name w:val="Body  sub clause"/>
    <w:basedOn w:val="Normal"/>
    <w:rsid w:val="00D50EB6"/>
    <w:pPr>
      <w:spacing w:before="240" w:after="120" w:line="300" w:lineRule="atLeast"/>
      <w:ind w:left="720"/>
      <w:jc w:val="both"/>
    </w:pPr>
    <w:rPr>
      <w:rFonts w:ascii="Times New Roman" w:hAnsi="Times New Roman"/>
      <w:szCs w:val="20"/>
      <w:lang w:eastAsia="en-US"/>
    </w:rPr>
  </w:style>
  <w:style w:type="paragraph" w:styleId="TOC3">
    <w:name w:val="toc 3"/>
    <w:basedOn w:val="Normal"/>
    <w:next w:val="Normal"/>
    <w:autoRedefine/>
    <w:uiPriority w:val="39"/>
    <w:unhideWhenUsed/>
    <w:rsid w:val="00EF3A8D"/>
    <w:pPr>
      <w:ind w:left="440"/>
    </w:pPr>
  </w:style>
  <w:style w:type="character" w:styleId="CommentReference">
    <w:name w:val="annotation reference"/>
    <w:uiPriority w:val="99"/>
    <w:semiHidden/>
    <w:unhideWhenUsed/>
    <w:rsid w:val="002A30BE"/>
    <w:rPr>
      <w:sz w:val="16"/>
      <w:szCs w:val="16"/>
    </w:rPr>
  </w:style>
  <w:style w:type="paragraph" w:styleId="CommentText">
    <w:name w:val="annotation text"/>
    <w:basedOn w:val="Normal"/>
    <w:link w:val="CommentTextChar"/>
    <w:uiPriority w:val="99"/>
    <w:semiHidden/>
    <w:unhideWhenUsed/>
    <w:rsid w:val="002A30BE"/>
    <w:rPr>
      <w:sz w:val="20"/>
      <w:szCs w:val="20"/>
    </w:rPr>
  </w:style>
  <w:style w:type="character" w:customStyle="1" w:styleId="CommentTextChar">
    <w:name w:val="Comment Text Char"/>
    <w:basedOn w:val="DefaultParagraphFont"/>
    <w:link w:val="CommentText"/>
    <w:uiPriority w:val="99"/>
    <w:semiHidden/>
    <w:rsid w:val="002A30BE"/>
  </w:style>
  <w:style w:type="paragraph" w:styleId="CommentSubject">
    <w:name w:val="annotation subject"/>
    <w:basedOn w:val="CommentText"/>
    <w:next w:val="CommentText"/>
    <w:link w:val="CommentSubjectChar"/>
    <w:uiPriority w:val="99"/>
    <w:semiHidden/>
    <w:unhideWhenUsed/>
    <w:rsid w:val="002A30BE"/>
    <w:rPr>
      <w:b/>
      <w:bCs/>
    </w:rPr>
  </w:style>
  <w:style w:type="character" w:customStyle="1" w:styleId="CommentSubjectChar">
    <w:name w:val="Comment Subject Char"/>
    <w:link w:val="CommentSubject"/>
    <w:uiPriority w:val="99"/>
    <w:semiHidden/>
    <w:rsid w:val="002A3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68027">
      <w:bodyDiv w:val="1"/>
      <w:marLeft w:val="0"/>
      <w:marRight w:val="0"/>
      <w:marTop w:val="0"/>
      <w:marBottom w:val="0"/>
      <w:divBdr>
        <w:top w:val="none" w:sz="0" w:space="0" w:color="auto"/>
        <w:left w:val="none" w:sz="0" w:space="0" w:color="auto"/>
        <w:bottom w:val="none" w:sz="0" w:space="0" w:color="auto"/>
        <w:right w:val="none" w:sz="0" w:space="0" w:color="auto"/>
      </w:divBdr>
    </w:div>
    <w:div w:id="492138934">
      <w:bodyDiv w:val="1"/>
      <w:marLeft w:val="0"/>
      <w:marRight w:val="0"/>
      <w:marTop w:val="0"/>
      <w:marBottom w:val="0"/>
      <w:divBdr>
        <w:top w:val="none" w:sz="0" w:space="0" w:color="auto"/>
        <w:left w:val="none" w:sz="0" w:space="0" w:color="auto"/>
        <w:bottom w:val="none" w:sz="0" w:space="0" w:color="auto"/>
        <w:right w:val="none" w:sz="0" w:space="0" w:color="auto"/>
      </w:divBdr>
    </w:div>
    <w:div w:id="1274363764">
      <w:bodyDiv w:val="1"/>
      <w:marLeft w:val="0"/>
      <w:marRight w:val="0"/>
      <w:marTop w:val="0"/>
      <w:marBottom w:val="0"/>
      <w:divBdr>
        <w:top w:val="none" w:sz="0" w:space="0" w:color="auto"/>
        <w:left w:val="none" w:sz="0" w:space="0" w:color="auto"/>
        <w:bottom w:val="none" w:sz="0" w:space="0" w:color="auto"/>
        <w:right w:val="none" w:sz="0" w:space="0" w:color="auto"/>
      </w:divBdr>
    </w:div>
    <w:div w:id="1882284073">
      <w:bodyDiv w:val="1"/>
      <w:marLeft w:val="0"/>
      <w:marRight w:val="0"/>
      <w:marTop w:val="0"/>
      <w:marBottom w:val="0"/>
      <w:divBdr>
        <w:top w:val="none" w:sz="0" w:space="0" w:color="auto"/>
        <w:left w:val="none" w:sz="0" w:space="0" w:color="auto"/>
        <w:bottom w:val="none" w:sz="0" w:space="0" w:color="auto"/>
        <w:right w:val="none" w:sz="0" w:space="0" w:color="auto"/>
      </w:divBdr>
    </w:div>
    <w:div w:id="20847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3DFC4-B738-48A4-8477-FBAFB2C0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EMPLOYEE HANDBOOK</vt:lpstr>
    </vt:vector>
  </TitlesOfParts>
  <Company>Hewlett-Packard Company</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LeanneC</dc:creator>
  <cp:keywords/>
  <cp:lastModifiedBy>Timothy Van Zyl</cp:lastModifiedBy>
  <cp:revision>9</cp:revision>
  <cp:lastPrinted>2016-11-23T14:21:00Z</cp:lastPrinted>
  <dcterms:created xsi:type="dcterms:W3CDTF">2022-01-10T15:59:00Z</dcterms:created>
  <dcterms:modified xsi:type="dcterms:W3CDTF">2024-02-06T10:42:00Z</dcterms:modified>
</cp:coreProperties>
</file>